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F2" w:rsidRPr="0029070B" w:rsidRDefault="00AC7DF2" w:rsidP="00AC7DF2">
      <w:pPr>
        <w:rPr>
          <w:rFonts w:asciiTheme="majorHAnsi" w:hAnsiTheme="majorHAnsi"/>
          <w:b/>
          <w:color w:val="7030A0"/>
          <w:sz w:val="22"/>
          <w:szCs w:val="22"/>
        </w:rPr>
      </w:pPr>
      <w:r w:rsidRPr="0029070B">
        <w:rPr>
          <w:rFonts w:asciiTheme="majorHAnsi" w:hAnsiTheme="majorHAnsi"/>
          <w:noProof/>
          <w:lang w:eastAsia="en-US"/>
        </w:rPr>
        <w:drawing>
          <wp:anchor distT="0" distB="0" distL="114935" distR="114935" simplePos="0" relativeHeight="251659264" behindDoc="1" locked="0" layoutInCell="1" allowOverlap="1">
            <wp:simplePos x="0" y="0"/>
            <wp:positionH relativeFrom="column">
              <wp:posOffset>4895850</wp:posOffset>
            </wp:positionH>
            <wp:positionV relativeFrom="paragraph">
              <wp:posOffset>10795</wp:posOffset>
            </wp:positionV>
            <wp:extent cx="1231265" cy="972185"/>
            <wp:effectExtent l="0" t="0" r="0" b="0"/>
            <wp:wrapTight wrapText="bothSides">
              <wp:wrapPolygon edited="0">
                <wp:start x="0" y="0"/>
                <wp:lineTo x="0" y="20880"/>
                <wp:lineTo x="20943" y="20880"/>
                <wp:lineTo x="20943"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37816" r="38789" b="83131"/>
                    <a:stretch>
                      <a:fillRect/>
                    </a:stretch>
                  </pic:blipFill>
                  <pic:spPr bwMode="auto">
                    <a:xfrm>
                      <a:off x="0" y="0"/>
                      <a:ext cx="1231265" cy="972185"/>
                    </a:xfrm>
                    <a:prstGeom prst="rect">
                      <a:avLst/>
                    </a:prstGeom>
                    <a:solidFill>
                      <a:srgbClr val="FFFFFF"/>
                    </a:solidFill>
                    <a:ln>
                      <a:noFill/>
                    </a:ln>
                  </pic:spPr>
                </pic:pic>
              </a:graphicData>
            </a:graphic>
          </wp:anchor>
        </w:drawing>
      </w:r>
      <w:r w:rsidRPr="0029070B">
        <w:rPr>
          <w:rFonts w:asciiTheme="majorHAnsi" w:hAnsiTheme="majorHAnsi"/>
          <w:noProof/>
          <w:sz w:val="22"/>
          <w:szCs w:val="22"/>
          <w:lang w:eastAsia="en-US"/>
        </w:rPr>
        <w:drawing>
          <wp:inline distT="0" distB="0" distL="0" distR="0">
            <wp:extent cx="4608195" cy="1005205"/>
            <wp:effectExtent l="0" t="0" r="0" b="10795"/>
            <wp:docPr id="1" name="Picture 2" descr="Logo_w_4_languages_NOBorder_SPACE_LETTERHEAD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_4_languages_NOBorder_SPACE_LETTERHEADq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8195" cy="1005205"/>
                    </a:xfrm>
                    <a:prstGeom prst="rect">
                      <a:avLst/>
                    </a:prstGeom>
                    <a:noFill/>
                    <a:ln>
                      <a:noFill/>
                    </a:ln>
                  </pic:spPr>
                </pic:pic>
              </a:graphicData>
            </a:graphic>
          </wp:inline>
        </w:drawing>
      </w:r>
    </w:p>
    <w:p w:rsidR="00AC7DF2" w:rsidRPr="0029070B" w:rsidRDefault="007D17DC" w:rsidP="00AC7DF2">
      <w:pPr>
        <w:pStyle w:val="Heading4"/>
        <w:jc w:val="center"/>
        <w:rPr>
          <w:rFonts w:asciiTheme="majorHAnsi" w:hAnsiTheme="majorHAnsi"/>
          <w:sz w:val="48"/>
          <w:szCs w:val="48"/>
        </w:rPr>
      </w:pPr>
      <w:r w:rsidRPr="0029070B">
        <w:rPr>
          <w:rFonts w:asciiTheme="majorHAnsi" w:hAnsiTheme="majorHAnsi"/>
          <w:sz w:val="48"/>
          <w:szCs w:val="48"/>
        </w:rPr>
        <w:t>WORKSHOP REPORT</w:t>
      </w:r>
    </w:p>
    <w:p w:rsidR="00AC7DF2" w:rsidRPr="0029070B" w:rsidRDefault="00A21837" w:rsidP="00AC7DF2">
      <w:pPr>
        <w:pStyle w:val="Heading4"/>
        <w:jc w:val="center"/>
        <w:rPr>
          <w:rFonts w:asciiTheme="majorHAnsi" w:hAnsiTheme="majorHAnsi"/>
          <w:color w:val="auto"/>
          <w:sz w:val="28"/>
          <w:szCs w:val="28"/>
        </w:rPr>
      </w:pPr>
      <w:r w:rsidRPr="0029070B">
        <w:rPr>
          <w:rFonts w:asciiTheme="majorHAnsi" w:hAnsiTheme="majorHAnsi"/>
          <w:color w:val="auto"/>
          <w:sz w:val="28"/>
          <w:szCs w:val="28"/>
        </w:rPr>
        <w:t xml:space="preserve">“Exchanging experiences and strategies in order to further the guarantee of </w:t>
      </w:r>
      <w:r w:rsidR="009C1527" w:rsidRPr="0029070B">
        <w:rPr>
          <w:rFonts w:asciiTheme="majorHAnsi" w:hAnsiTheme="majorHAnsi"/>
          <w:color w:val="auto"/>
          <w:sz w:val="28"/>
          <w:szCs w:val="28"/>
        </w:rPr>
        <w:t xml:space="preserve">Latin American </w:t>
      </w:r>
      <w:r w:rsidRPr="0029070B">
        <w:rPr>
          <w:rFonts w:asciiTheme="majorHAnsi" w:hAnsiTheme="majorHAnsi"/>
          <w:color w:val="auto"/>
          <w:sz w:val="28"/>
          <w:szCs w:val="28"/>
        </w:rPr>
        <w:t>women’s economic, social and cultural rights</w:t>
      </w:r>
      <w:r w:rsidR="00AC7DF2" w:rsidRPr="0029070B">
        <w:rPr>
          <w:rFonts w:asciiTheme="majorHAnsi" w:hAnsiTheme="majorHAnsi"/>
          <w:color w:val="auto"/>
          <w:sz w:val="28"/>
          <w:szCs w:val="28"/>
        </w:rPr>
        <w:t>”</w:t>
      </w:r>
    </w:p>
    <w:p w:rsidR="00AC7DF2" w:rsidRPr="0029070B" w:rsidRDefault="0029070B" w:rsidP="00AC7DF2">
      <w:pPr>
        <w:pStyle w:val="Heading4"/>
        <w:jc w:val="center"/>
        <w:rPr>
          <w:rFonts w:asciiTheme="majorHAnsi" w:hAnsiTheme="majorHAnsi"/>
          <w:color w:val="auto"/>
          <w:sz w:val="24"/>
          <w:szCs w:val="24"/>
        </w:rPr>
      </w:pPr>
      <w:r>
        <w:rPr>
          <w:rFonts w:asciiTheme="majorHAnsi" w:hAnsiTheme="majorHAnsi"/>
          <w:color w:val="auto"/>
          <w:sz w:val="24"/>
          <w:szCs w:val="24"/>
        </w:rPr>
        <w:t>(</w:t>
      </w:r>
      <w:r w:rsidR="00AF3317" w:rsidRPr="0029070B">
        <w:rPr>
          <w:rFonts w:asciiTheme="majorHAnsi" w:hAnsiTheme="majorHAnsi"/>
          <w:color w:val="auto"/>
          <w:sz w:val="24"/>
          <w:szCs w:val="24"/>
        </w:rPr>
        <w:t xml:space="preserve">November 11 to </w:t>
      </w:r>
      <w:r w:rsidR="00AC7DF2" w:rsidRPr="0029070B">
        <w:rPr>
          <w:rFonts w:asciiTheme="majorHAnsi" w:hAnsiTheme="majorHAnsi"/>
          <w:color w:val="auto"/>
          <w:sz w:val="24"/>
          <w:szCs w:val="24"/>
        </w:rPr>
        <w:t xml:space="preserve">13, </w:t>
      </w:r>
      <w:r w:rsidR="00AF3317" w:rsidRPr="0029070B">
        <w:rPr>
          <w:rFonts w:asciiTheme="majorHAnsi" w:hAnsiTheme="majorHAnsi"/>
          <w:color w:val="auto"/>
          <w:sz w:val="24"/>
          <w:szCs w:val="24"/>
        </w:rPr>
        <w:t>2014, Mexico City</w:t>
      </w:r>
      <w:r w:rsidR="00ED328B" w:rsidRPr="0029070B">
        <w:rPr>
          <w:rFonts w:asciiTheme="majorHAnsi" w:hAnsiTheme="majorHAnsi"/>
          <w:color w:val="auto"/>
          <w:sz w:val="24"/>
          <w:szCs w:val="24"/>
        </w:rPr>
        <w:t>, Mexico</w:t>
      </w:r>
      <w:r>
        <w:rPr>
          <w:rFonts w:asciiTheme="majorHAnsi" w:hAnsiTheme="majorHAnsi"/>
          <w:color w:val="auto"/>
          <w:sz w:val="24"/>
          <w:szCs w:val="24"/>
        </w:rPr>
        <w:t>)</w:t>
      </w:r>
    </w:p>
    <w:p w:rsidR="00AC7DF2" w:rsidRPr="0029070B" w:rsidRDefault="00AC7DF2" w:rsidP="00AC7DF2">
      <w:pPr>
        <w:rPr>
          <w:rFonts w:asciiTheme="majorHAnsi" w:hAnsiTheme="majorHAnsi"/>
          <w:noProof/>
          <w:sz w:val="22"/>
          <w:szCs w:val="22"/>
        </w:rPr>
      </w:pPr>
      <w:r w:rsidRPr="0029070B">
        <w:rPr>
          <w:rFonts w:asciiTheme="majorHAnsi" w:hAnsiTheme="majorHAnsi"/>
          <w:noProof/>
          <w:sz w:val="22"/>
          <w:szCs w:val="22"/>
          <w:lang w:eastAsia="en-US"/>
        </w:rPr>
        <w:drawing>
          <wp:inline distT="0" distB="0" distL="0" distR="0">
            <wp:extent cx="5594985" cy="4191635"/>
            <wp:effectExtent l="0" t="0" r="0" b="0"/>
            <wp:docPr id="2" name="Picture 1" descr="C:\Users\Escr-net\Dropbox\ESCRNet\cursoLAC\fotos\IMG_6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r-net\Dropbox\ESCRNet\cursoLAC\fotos\IMG_68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4985" cy="4191635"/>
                    </a:xfrm>
                    <a:prstGeom prst="rect">
                      <a:avLst/>
                    </a:prstGeom>
                    <a:noFill/>
                    <a:ln>
                      <a:noFill/>
                    </a:ln>
                  </pic:spPr>
                </pic:pic>
              </a:graphicData>
            </a:graphic>
          </wp:inline>
        </w:drawing>
      </w:r>
    </w:p>
    <w:p w:rsidR="00AC7DF2" w:rsidRPr="0029070B" w:rsidRDefault="00134A29" w:rsidP="00AC7DF2">
      <w:pPr>
        <w:tabs>
          <w:tab w:val="left" w:pos="1200"/>
        </w:tabs>
        <w:ind w:left="567"/>
        <w:rPr>
          <w:rFonts w:asciiTheme="majorHAnsi" w:hAnsiTheme="majorHAnsi"/>
          <w:sz w:val="22"/>
          <w:szCs w:val="22"/>
        </w:rPr>
      </w:pPr>
      <w:r>
        <w:rPr>
          <w:rFonts w:asciiTheme="majorHAnsi" w:hAnsiTheme="majorHAnsi"/>
          <w:b/>
          <w:sz w:val="22"/>
          <w:szCs w:val="22"/>
        </w:rPr>
        <w:t>CO-ORGANIZERS</w:t>
      </w:r>
    </w:p>
    <w:p w:rsidR="00AC7DF2" w:rsidRPr="0029070B" w:rsidRDefault="00AC7DF2" w:rsidP="0029070B">
      <w:pPr>
        <w:tabs>
          <w:tab w:val="left" w:pos="1200"/>
        </w:tabs>
        <w:ind w:left="567"/>
        <w:rPr>
          <w:rFonts w:asciiTheme="majorHAnsi" w:hAnsiTheme="majorHAnsi"/>
          <w:noProof/>
          <w:sz w:val="22"/>
          <w:szCs w:val="22"/>
        </w:rPr>
      </w:pPr>
      <w:r w:rsidRPr="0029070B">
        <w:rPr>
          <w:rFonts w:asciiTheme="majorHAnsi" w:hAnsiTheme="majorHAnsi"/>
          <w:noProof/>
          <w:sz w:val="22"/>
          <w:szCs w:val="22"/>
          <w:lang w:eastAsia="en-US"/>
        </w:rPr>
        <w:drawing>
          <wp:inline distT="0" distB="0" distL="0" distR="0">
            <wp:extent cx="1140460" cy="805815"/>
            <wp:effectExtent l="0" t="0" r="2540" b="6985"/>
            <wp:docPr id="3" name="Picture 5" descr="equ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is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0460" cy="805815"/>
                    </a:xfrm>
                    <a:prstGeom prst="rect">
                      <a:avLst/>
                    </a:prstGeom>
                    <a:noFill/>
                    <a:ln>
                      <a:noFill/>
                    </a:ln>
                  </pic:spPr>
                </pic:pic>
              </a:graphicData>
            </a:graphic>
          </wp:inline>
        </w:drawing>
      </w:r>
      <w:r w:rsidRPr="0029070B">
        <w:rPr>
          <w:rFonts w:asciiTheme="majorHAnsi" w:hAnsiTheme="majorHAnsi"/>
          <w:sz w:val="22"/>
          <w:szCs w:val="22"/>
        </w:rPr>
        <w:t xml:space="preserve">             </w:t>
      </w:r>
      <w:r w:rsidRPr="0029070B">
        <w:rPr>
          <w:rFonts w:asciiTheme="majorHAnsi" w:hAnsiTheme="majorHAnsi"/>
          <w:noProof/>
          <w:sz w:val="22"/>
          <w:szCs w:val="22"/>
          <w:lang w:eastAsia="en-US"/>
        </w:rPr>
        <w:drawing>
          <wp:inline distT="0" distB="0" distL="0" distR="0">
            <wp:extent cx="3268345" cy="624840"/>
            <wp:effectExtent l="0" t="0" r="8255" b="10160"/>
            <wp:docPr id="4" name="Picture 4" descr="CDHM-Tlachinol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HM-Tlachinolla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8345" cy="624840"/>
                    </a:xfrm>
                    <a:prstGeom prst="rect">
                      <a:avLst/>
                    </a:prstGeom>
                    <a:noFill/>
                    <a:ln>
                      <a:noFill/>
                    </a:ln>
                  </pic:spPr>
                </pic:pic>
              </a:graphicData>
            </a:graphic>
          </wp:inline>
        </w:drawing>
      </w:r>
    </w:p>
    <w:p w:rsidR="00AC7DF2" w:rsidRPr="0029070B" w:rsidRDefault="0047377B" w:rsidP="00AC7DF2">
      <w:pPr>
        <w:pStyle w:val="Heading4"/>
        <w:jc w:val="both"/>
        <w:rPr>
          <w:rFonts w:asciiTheme="majorHAnsi" w:hAnsiTheme="majorHAnsi"/>
          <w:sz w:val="28"/>
          <w:szCs w:val="28"/>
        </w:rPr>
      </w:pPr>
      <w:r w:rsidRPr="0029070B">
        <w:rPr>
          <w:rFonts w:asciiTheme="majorHAnsi" w:hAnsiTheme="majorHAnsi"/>
          <w:sz w:val="28"/>
          <w:szCs w:val="28"/>
        </w:rPr>
        <w:lastRenderedPageBreak/>
        <w:t xml:space="preserve">WORKSHOP OVERVIEW </w:t>
      </w:r>
    </w:p>
    <w:p w:rsidR="00AC7DF2" w:rsidRPr="0029070B" w:rsidRDefault="00AC7DF2" w:rsidP="00AC7DF2">
      <w:pPr>
        <w:pStyle w:val="NoSpacing"/>
        <w:jc w:val="both"/>
        <w:rPr>
          <w:rFonts w:asciiTheme="majorHAnsi" w:hAnsiTheme="majorHAnsi"/>
          <w:noProof/>
          <w:sz w:val="22"/>
          <w:szCs w:val="22"/>
        </w:rPr>
      </w:pPr>
    </w:p>
    <w:p w:rsidR="006D69BE" w:rsidRPr="0029070B" w:rsidRDefault="00DC7810" w:rsidP="006D69BE">
      <w:pPr>
        <w:pStyle w:val="NoSpacing"/>
        <w:jc w:val="both"/>
        <w:rPr>
          <w:rFonts w:asciiTheme="majorHAnsi" w:hAnsiTheme="majorHAnsi"/>
          <w:sz w:val="22"/>
          <w:szCs w:val="22"/>
        </w:rPr>
      </w:pPr>
      <w:r>
        <w:rPr>
          <w:rFonts w:asciiTheme="majorHAnsi" w:hAnsiTheme="majorHAnsi"/>
          <w:sz w:val="22"/>
          <w:szCs w:val="22"/>
        </w:rPr>
        <w:t xml:space="preserve">From </w:t>
      </w:r>
      <w:r w:rsidR="00134A29">
        <w:rPr>
          <w:rFonts w:asciiTheme="majorHAnsi" w:hAnsiTheme="majorHAnsi"/>
          <w:sz w:val="22"/>
          <w:szCs w:val="22"/>
        </w:rPr>
        <w:t xml:space="preserve">11-13 </w:t>
      </w:r>
      <w:r>
        <w:rPr>
          <w:rFonts w:asciiTheme="majorHAnsi" w:hAnsiTheme="majorHAnsi"/>
          <w:sz w:val="22"/>
          <w:szCs w:val="22"/>
        </w:rPr>
        <w:t xml:space="preserve">November 2014, </w:t>
      </w:r>
      <w:r w:rsidR="00410CE0" w:rsidRPr="0029070B">
        <w:rPr>
          <w:rFonts w:asciiTheme="majorHAnsi" w:hAnsiTheme="majorHAnsi"/>
          <w:sz w:val="22"/>
          <w:szCs w:val="22"/>
        </w:rPr>
        <w:t>25 women</w:t>
      </w:r>
      <w:r w:rsidR="006D69BE" w:rsidRPr="0029070B">
        <w:rPr>
          <w:rFonts w:asciiTheme="majorHAnsi" w:hAnsiTheme="majorHAnsi"/>
          <w:sz w:val="22"/>
          <w:szCs w:val="22"/>
        </w:rPr>
        <w:t>, activists and leaders in human rights across Latin America,</w:t>
      </w:r>
      <w:r w:rsidR="00520C77" w:rsidRPr="0029070B">
        <w:rPr>
          <w:rFonts w:asciiTheme="majorHAnsi" w:hAnsiTheme="majorHAnsi"/>
          <w:sz w:val="22"/>
          <w:szCs w:val="22"/>
        </w:rPr>
        <w:t xml:space="preserve"> </w:t>
      </w:r>
      <w:r w:rsidR="00AD2777" w:rsidRPr="0029070B">
        <w:rPr>
          <w:rFonts w:asciiTheme="majorHAnsi" w:hAnsiTheme="majorHAnsi"/>
          <w:sz w:val="22"/>
          <w:szCs w:val="22"/>
        </w:rPr>
        <w:t>gathered in</w:t>
      </w:r>
      <w:r w:rsidR="00CD09CD" w:rsidRPr="0029070B">
        <w:rPr>
          <w:rFonts w:asciiTheme="majorHAnsi" w:hAnsiTheme="majorHAnsi"/>
          <w:sz w:val="22"/>
          <w:szCs w:val="22"/>
        </w:rPr>
        <w:t xml:space="preserve"> Mexico City to participate in the</w:t>
      </w:r>
      <w:r w:rsidR="00AD2777" w:rsidRPr="0029070B">
        <w:rPr>
          <w:rFonts w:asciiTheme="majorHAnsi" w:hAnsiTheme="majorHAnsi"/>
          <w:sz w:val="22"/>
          <w:szCs w:val="22"/>
        </w:rPr>
        <w:t xml:space="preserve"> workshop </w:t>
      </w:r>
      <w:r w:rsidR="006D69BE" w:rsidRPr="0029070B">
        <w:rPr>
          <w:rFonts w:asciiTheme="majorHAnsi" w:hAnsiTheme="majorHAnsi"/>
          <w:sz w:val="22"/>
          <w:szCs w:val="22"/>
        </w:rPr>
        <w:t>‘</w:t>
      </w:r>
      <w:r w:rsidR="00CD09CD" w:rsidRPr="0029070B">
        <w:rPr>
          <w:rFonts w:asciiTheme="majorHAnsi" w:hAnsiTheme="majorHAnsi"/>
          <w:b/>
          <w:sz w:val="22"/>
          <w:szCs w:val="22"/>
        </w:rPr>
        <w:t xml:space="preserve">Exchanging experiences and strategies in order to further the guarantee of </w:t>
      </w:r>
      <w:r w:rsidR="00134A29">
        <w:rPr>
          <w:rFonts w:asciiTheme="majorHAnsi" w:hAnsiTheme="majorHAnsi"/>
          <w:b/>
          <w:sz w:val="22"/>
          <w:szCs w:val="22"/>
        </w:rPr>
        <w:t xml:space="preserve">Latin American </w:t>
      </w:r>
      <w:r w:rsidR="00CD09CD" w:rsidRPr="0029070B">
        <w:rPr>
          <w:rFonts w:asciiTheme="majorHAnsi" w:hAnsiTheme="majorHAnsi"/>
          <w:b/>
          <w:sz w:val="22"/>
          <w:szCs w:val="22"/>
        </w:rPr>
        <w:t>women’s economic, social and cultural rights</w:t>
      </w:r>
      <w:r w:rsidR="006D69BE" w:rsidRPr="0029070B">
        <w:rPr>
          <w:rFonts w:asciiTheme="majorHAnsi" w:hAnsiTheme="majorHAnsi"/>
          <w:i/>
          <w:sz w:val="22"/>
          <w:szCs w:val="22"/>
        </w:rPr>
        <w:t>’</w:t>
      </w:r>
      <w:r w:rsidR="00CD09CD" w:rsidRPr="0029070B">
        <w:rPr>
          <w:rFonts w:asciiTheme="majorHAnsi" w:hAnsiTheme="majorHAnsi"/>
          <w:sz w:val="22"/>
          <w:szCs w:val="22"/>
        </w:rPr>
        <w:t xml:space="preserve">. </w:t>
      </w:r>
      <w:r w:rsidR="006D69BE" w:rsidRPr="0029070B">
        <w:rPr>
          <w:rFonts w:asciiTheme="majorHAnsi" w:hAnsiTheme="majorHAnsi"/>
          <w:sz w:val="22"/>
          <w:szCs w:val="22"/>
        </w:rPr>
        <w:t>Th</w:t>
      </w:r>
      <w:r w:rsidR="00134A29">
        <w:rPr>
          <w:rFonts w:asciiTheme="majorHAnsi" w:hAnsiTheme="majorHAnsi"/>
          <w:sz w:val="22"/>
          <w:szCs w:val="22"/>
        </w:rPr>
        <w:t>is</w:t>
      </w:r>
      <w:r w:rsidR="006D69BE" w:rsidRPr="0029070B">
        <w:rPr>
          <w:rFonts w:asciiTheme="majorHAnsi" w:hAnsiTheme="majorHAnsi"/>
          <w:sz w:val="22"/>
          <w:szCs w:val="22"/>
        </w:rPr>
        <w:t xml:space="preserve"> meeting </w:t>
      </w:r>
      <w:r w:rsidR="00134A29">
        <w:rPr>
          <w:rFonts w:asciiTheme="majorHAnsi" w:hAnsiTheme="majorHAnsi"/>
          <w:sz w:val="22"/>
          <w:szCs w:val="22"/>
        </w:rPr>
        <w:t xml:space="preserve">of </w:t>
      </w:r>
      <w:r w:rsidR="006D69BE" w:rsidRPr="0029070B">
        <w:rPr>
          <w:rFonts w:asciiTheme="majorHAnsi" w:hAnsiTheme="majorHAnsi"/>
          <w:sz w:val="22"/>
          <w:szCs w:val="22"/>
        </w:rPr>
        <w:t>the Working Group on Women’s Economic, Social and Cultural Rights (WESCR WG) of the International Network for Economic, Social and Cultural Rights (ESCR-Net)</w:t>
      </w:r>
      <w:r w:rsidR="00134A29">
        <w:rPr>
          <w:rFonts w:asciiTheme="majorHAnsi" w:hAnsiTheme="majorHAnsi"/>
          <w:sz w:val="22"/>
          <w:szCs w:val="22"/>
        </w:rPr>
        <w:t xml:space="preserve"> was co-organized by</w:t>
      </w:r>
      <w:r w:rsidR="006D69BE" w:rsidRPr="0029070B">
        <w:rPr>
          <w:rFonts w:asciiTheme="majorHAnsi" w:hAnsiTheme="majorHAnsi"/>
          <w:sz w:val="22"/>
          <w:szCs w:val="22"/>
        </w:rPr>
        <w:t xml:space="preserve"> the Leadership Institute Simone de Beauvoir</w:t>
      </w:r>
      <w:r w:rsidR="00134A29">
        <w:rPr>
          <w:rFonts w:asciiTheme="majorHAnsi" w:hAnsiTheme="majorHAnsi"/>
          <w:sz w:val="22"/>
          <w:szCs w:val="22"/>
        </w:rPr>
        <w:t xml:space="preserve"> (ILSB)</w:t>
      </w:r>
      <w:r w:rsidR="006D69BE" w:rsidRPr="0029070B">
        <w:rPr>
          <w:rFonts w:asciiTheme="majorHAnsi" w:hAnsiTheme="majorHAnsi"/>
          <w:sz w:val="22"/>
          <w:szCs w:val="22"/>
        </w:rPr>
        <w:t>, Equis</w:t>
      </w:r>
      <w:r w:rsidR="00134A29">
        <w:rPr>
          <w:rFonts w:asciiTheme="majorHAnsi" w:hAnsiTheme="majorHAnsi"/>
          <w:sz w:val="22"/>
          <w:szCs w:val="22"/>
        </w:rPr>
        <w:t>:</w:t>
      </w:r>
      <w:r w:rsidR="006D69BE" w:rsidRPr="0029070B">
        <w:rPr>
          <w:rFonts w:asciiTheme="majorHAnsi" w:hAnsiTheme="majorHAnsi"/>
          <w:sz w:val="22"/>
          <w:szCs w:val="22"/>
        </w:rPr>
        <w:t xml:space="preserve"> Justice for Women</w:t>
      </w:r>
      <w:r w:rsidR="00134A29">
        <w:rPr>
          <w:rFonts w:asciiTheme="majorHAnsi" w:hAnsiTheme="majorHAnsi"/>
          <w:sz w:val="22"/>
          <w:szCs w:val="22"/>
        </w:rPr>
        <w:t>,</w:t>
      </w:r>
      <w:r w:rsidR="006D69BE" w:rsidRPr="0029070B">
        <w:rPr>
          <w:rFonts w:asciiTheme="majorHAnsi" w:hAnsiTheme="majorHAnsi"/>
          <w:sz w:val="22"/>
          <w:szCs w:val="22"/>
        </w:rPr>
        <w:t xml:space="preserve"> and the Tlachinollan Human Rights Center</w:t>
      </w:r>
      <w:r w:rsidR="00134A29">
        <w:rPr>
          <w:rFonts w:asciiTheme="majorHAnsi" w:hAnsiTheme="majorHAnsi"/>
          <w:sz w:val="22"/>
          <w:szCs w:val="22"/>
        </w:rPr>
        <w:t>, with input from WESCR WG Members and the support of the ESCR-Net Secretariat</w:t>
      </w:r>
      <w:r w:rsidR="006D69BE" w:rsidRPr="0029070B">
        <w:rPr>
          <w:rFonts w:asciiTheme="majorHAnsi" w:hAnsiTheme="majorHAnsi"/>
          <w:sz w:val="22"/>
          <w:szCs w:val="22"/>
        </w:rPr>
        <w:t>.</w:t>
      </w:r>
      <w:r w:rsidR="00134A29">
        <w:rPr>
          <w:rFonts w:asciiTheme="majorHAnsi" w:hAnsiTheme="majorHAnsi"/>
          <w:sz w:val="22"/>
          <w:szCs w:val="22"/>
        </w:rPr>
        <w:t xml:space="preserve">  The WESCR WG was particularly grateful to ILSB for hosting the meeting.</w:t>
      </w:r>
    </w:p>
    <w:p w:rsidR="00AC7DF2" w:rsidRPr="0029070B" w:rsidRDefault="00AC7DF2" w:rsidP="00AC7DF2">
      <w:pPr>
        <w:pStyle w:val="NoSpacing"/>
        <w:jc w:val="both"/>
        <w:rPr>
          <w:rFonts w:asciiTheme="majorHAnsi" w:hAnsiTheme="majorHAnsi"/>
          <w:sz w:val="22"/>
          <w:szCs w:val="22"/>
        </w:rPr>
      </w:pPr>
    </w:p>
    <w:p w:rsidR="006D69BE" w:rsidRPr="0029070B" w:rsidRDefault="006D69BE" w:rsidP="00AC7DF2">
      <w:pPr>
        <w:pStyle w:val="NoSpacing"/>
        <w:jc w:val="both"/>
        <w:rPr>
          <w:rFonts w:asciiTheme="majorHAnsi" w:hAnsiTheme="majorHAnsi"/>
          <w:sz w:val="22"/>
          <w:szCs w:val="22"/>
        </w:rPr>
      </w:pPr>
      <w:r w:rsidRPr="0029070B">
        <w:rPr>
          <w:rFonts w:asciiTheme="majorHAnsi" w:hAnsiTheme="majorHAnsi"/>
          <w:sz w:val="22"/>
          <w:szCs w:val="22"/>
        </w:rPr>
        <w:t xml:space="preserve">The workshop constituted a component of a wider project being coordinated by the WESCR WG over the next three years. </w:t>
      </w:r>
      <w:r w:rsidR="00E26A71" w:rsidRPr="0029070B">
        <w:rPr>
          <w:rFonts w:asciiTheme="majorHAnsi" w:hAnsiTheme="majorHAnsi"/>
          <w:sz w:val="22"/>
          <w:szCs w:val="22"/>
        </w:rPr>
        <w:t xml:space="preserve">The </w:t>
      </w:r>
      <w:r w:rsidRPr="0029070B">
        <w:rPr>
          <w:rFonts w:asciiTheme="majorHAnsi" w:hAnsiTheme="majorHAnsi"/>
          <w:sz w:val="22"/>
          <w:szCs w:val="22"/>
        </w:rPr>
        <w:t>objectives of the workshop and the project more broadly are as follows:</w:t>
      </w:r>
    </w:p>
    <w:p w:rsidR="00316BA8" w:rsidRPr="0029070B" w:rsidRDefault="00316BA8" w:rsidP="00AC7DF2">
      <w:pPr>
        <w:pStyle w:val="NoSpacing"/>
        <w:jc w:val="both"/>
        <w:rPr>
          <w:rFonts w:asciiTheme="majorHAnsi" w:hAnsiTheme="majorHAnsi"/>
          <w:sz w:val="22"/>
          <w:szCs w:val="22"/>
        </w:rPr>
      </w:pPr>
    </w:p>
    <w:p w:rsidR="006D69BE" w:rsidRPr="0029070B" w:rsidRDefault="00316BA8" w:rsidP="0029070B">
      <w:pPr>
        <w:pStyle w:val="NoSpacing"/>
        <w:numPr>
          <w:ilvl w:val="0"/>
          <w:numId w:val="4"/>
        </w:numPr>
        <w:jc w:val="both"/>
        <w:rPr>
          <w:rFonts w:asciiTheme="majorHAnsi" w:hAnsiTheme="majorHAnsi"/>
          <w:sz w:val="22"/>
          <w:szCs w:val="22"/>
        </w:rPr>
      </w:pPr>
      <w:r w:rsidRPr="0029070B">
        <w:rPr>
          <w:rFonts w:asciiTheme="majorHAnsi" w:hAnsiTheme="majorHAnsi"/>
          <w:sz w:val="22"/>
          <w:szCs w:val="22"/>
        </w:rPr>
        <w:t>T</w:t>
      </w:r>
      <w:r w:rsidR="00E26A71" w:rsidRPr="0029070B">
        <w:rPr>
          <w:rFonts w:asciiTheme="majorHAnsi" w:hAnsiTheme="majorHAnsi"/>
          <w:sz w:val="22"/>
          <w:szCs w:val="22"/>
        </w:rPr>
        <w:t xml:space="preserve">o </w:t>
      </w:r>
      <w:r w:rsidR="006D69BE" w:rsidRPr="0029070B">
        <w:rPr>
          <w:rFonts w:asciiTheme="majorHAnsi" w:hAnsiTheme="majorHAnsi"/>
          <w:sz w:val="22"/>
          <w:szCs w:val="22"/>
        </w:rPr>
        <w:t>facilitate discussion on,</w:t>
      </w:r>
      <w:r w:rsidR="00E26A71" w:rsidRPr="0029070B">
        <w:rPr>
          <w:rFonts w:asciiTheme="majorHAnsi" w:hAnsiTheme="majorHAnsi"/>
          <w:sz w:val="22"/>
          <w:szCs w:val="22"/>
        </w:rPr>
        <w:t xml:space="preserve"> </w:t>
      </w:r>
      <w:r w:rsidR="006D69BE" w:rsidRPr="0029070B">
        <w:rPr>
          <w:rFonts w:asciiTheme="majorHAnsi" w:hAnsiTheme="majorHAnsi"/>
          <w:sz w:val="22"/>
          <w:szCs w:val="22"/>
        </w:rPr>
        <w:t xml:space="preserve">and develop capacity with respect to, </w:t>
      </w:r>
      <w:r w:rsidR="00E26A71" w:rsidRPr="0029070B">
        <w:rPr>
          <w:rFonts w:asciiTheme="majorHAnsi" w:hAnsiTheme="majorHAnsi"/>
          <w:sz w:val="22"/>
          <w:szCs w:val="22"/>
        </w:rPr>
        <w:t>the use of international human rights m</w:t>
      </w:r>
      <w:r w:rsidR="006D69BE" w:rsidRPr="0029070B">
        <w:rPr>
          <w:rFonts w:asciiTheme="majorHAnsi" w:hAnsiTheme="majorHAnsi"/>
          <w:sz w:val="22"/>
          <w:szCs w:val="22"/>
        </w:rPr>
        <w:t>echanisms</w:t>
      </w:r>
      <w:r w:rsidR="00E26A71" w:rsidRPr="0029070B">
        <w:rPr>
          <w:rFonts w:asciiTheme="majorHAnsi" w:hAnsiTheme="majorHAnsi"/>
          <w:sz w:val="22"/>
          <w:szCs w:val="22"/>
        </w:rPr>
        <w:t xml:space="preserve"> to </w:t>
      </w:r>
      <w:r w:rsidR="006D69BE" w:rsidRPr="0029070B">
        <w:rPr>
          <w:rFonts w:asciiTheme="majorHAnsi" w:hAnsiTheme="majorHAnsi"/>
          <w:sz w:val="22"/>
          <w:szCs w:val="22"/>
        </w:rPr>
        <w:t>ensure the enjoyment of</w:t>
      </w:r>
      <w:r w:rsidR="00E26A71" w:rsidRPr="0029070B">
        <w:rPr>
          <w:rFonts w:asciiTheme="majorHAnsi" w:hAnsiTheme="majorHAnsi"/>
          <w:sz w:val="22"/>
          <w:szCs w:val="22"/>
        </w:rPr>
        <w:t xml:space="preserve"> women’s economic, social and cultural </w:t>
      </w:r>
      <w:r w:rsidR="006D69BE" w:rsidRPr="0029070B">
        <w:rPr>
          <w:rFonts w:asciiTheme="majorHAnsi" w:hAnsiTheme="majorHAnsi"/>
          <w:sz w:val="22"/>
          <w:szCs w:val="22"/>
        </w:rPr>
        <w:t xml:space="preserve">(ESC) </w:t>
      </w:r>
      <w:r w:rsidR="00E26A71" w:rsidRPr="0029070B">
        <w:rPr>
          <w:rFonts w:asciiTheme="majorHAnsi" w:hAnsiTheme="majorHAnsi"/>
          <w:sz w:val="22"/>
          <w:szCs w:val="22"/>
        </w:rPr>
        <w:t>rights</w:t>
      </w:r>
      <w:r w:rsidR="006D69BE" w:rsidRPr="0029070B">
        <w:rPr>
          <w:rFonts w:asciiTheme="majorHAnsi" w:hAnsiTheme="majorHAnsi"/>
          <w:sz w:val="22"/>
          <w:szCs w:val="22"/>
        </w:rPr>
        <w:t xml:space="preserve"> in practice, with a </w:t>
      </w:r>
      <w:r w:rsidR="00E26A71" w:rsidRPr="0029070B">
        <w:rPr>
          <w:rFonts w:asciiTheme="majorHAnsi" w:hAnsiTheme="majorHAnsi"/>
          <w:sz w:val="22"/>
          <w:szCs w:val="22"/>
        </w:rPr>
        <w:t>particular</w:t>
      </w:r>
      <w:r w:rsidR="006D69BE" w:rsidRPr="0029070B">
        <w:rPr>
          <w:rFonts w:asciiTheme="majorHAnsi" w:hAnsiTheme="majorHAnsi"/>
          <w:sz w:val="22"/>
          <w:szCs w:val="22"/>
        </w:rPr>
        <w:t xml:space="preserve"> focus on</w:t>
      </w:r>
      <w:r w:rsidR="00E26A71" w:rsidRPr="0029070B">
        <w:rPr>
          <w:rFonts w:asciiTheme="majorHAnsi" w:hAnsiTheme="majorHAnsi"/>
          <w:sz w:val="22"/>
          <w:szCs w:val="22"/>
        </w:rPr>
        <w:t xml:space="preserve"> the Optional Protocol to the Convention on the Elimination of All Forms of Discrimination against Women</w:t>
      </w:r>
      <w:r w:rsidR="004B6E72" w:rsidRPr="0029070B">
        <w:rPr>
          <w:rFonts w:asciiTheme="majorHAnsi" w:hAnsiTheme="majorHAnsi"/>
          <w:sz w:val="22"/>
          <w:szCs w:val="22"/>
        </w:rPr>
        <w:t xml:space="preserve"> (</w:t>
      </w:r>
      <w:r w:rsidR="003A7E74" w:rsidRPr="0029070B">
        <w:rPr>
          <w:rFonts w:asciiTheme="majorHAnsi" w:hAnsiTheme="majorHAnsi"/>
          <w:sz w:val="22"/>
          <w:szCs w:val="22"/>
        </w:rPr>
        <w:t>OP-</w:t>
      </w:r>
      <w:r w:rsidR="004B6E72" w:rsidRPr="0029070B">
        <w:rPr>
          <w:rFonts w:asciiTheme="majorHAnsi" w:hAnsiTheme="majorHAnsi"/>
          <w:sz w:val="22"/>
          <w:szCs w:val="22"/>
        </w:rPr>
        <w:t>CEDAW)</w:t>
      </w:r>
      <w:r w:rsidR="00E26A71" w:rsidRPr="0029070B">
        <w:rPr>
          <w:rFonts w:asciiTheme="majorHAnsi" w:hAnsiTheme="majorHAnsi"/>
          <w:sz w:val="22"/>
          <w:szCs w:val="22"/>
        </w:rPr>
        <w:t>, and the International Covenant on Economic, Social and Cultural Rights (</w:t>
      </w:r>
      <w:r w:rsidR="003A7E74" w:rsidRPr="0029070B">
        <w:rPr>
          <w:rFonts w:asciiTheme="majorHAnsi" w:hAnsiTheme="majorHAnsi"/>
          <w:sz w:val="22"/>
          <w:szCs w:val="22"/>
        </w:rPr>
        <w:t>OP-</w:t>
      </w:r>
      <w:r w:rsidR="00E26A71" w:rsidRPr="0029070B">
        <w:rPr>
          <w:rFonts w:asciiTheme="majorHAnsi" w:hAnsiTheme="majorHAnsi"/>
          <w:sz w:val="22"/>
          <w:szCs w:val="22"/>
        </w:rPr>
        <w:t xml:space="preserve">ICESCR). </w:t>
      </w:r>
    </w:p>
    <w:p w:rsidR="00CA74AB" w:rsidRPr="0029070B" w:rsidRDefault="00316BA8" w:rsidP="0029070B">
      <w:pPr>
        <w:pStyle w:val="NoSpacing"/>
        <w:numPr>
          <w:ilvl w:val="0"/>
          <w:numId w:val="4"/>
        </w:numPr>
        <w:jc w:val="both"/>
        <w:rPr>
          <w:rFonts w:asciiTheme="majorHAnsi" w:hAnsiTheme="majorHAnsi"/>
          <w:sz w:val="22"/>
          <w:szCs w:val="22"/>
        </w:rPr>
      </w:pPr>
      <w:r w:rsidRPr="0029070B">
        <w:rPr>
          <w:rFonts w:asciiTheme="majorHAnsi" w:hAnsiTheme="majorHAnsi"/>
          <w:sz w:val="22"/>
          <w:szCs w:val="22"/>
        </w:rPr>
        <w:t>T</w:t>
      </w:r>
      <w:r w:rsidR="00BE1EA8" w:rsidRPr="0029070B">
        <w:rPr>
          <w:rFonts w:asciiTheme="majorHAnsi" w:hAnsiTheme="majorHAnsi"/>
          <w:sz w:val="22"/>
          <w:szCs w:val="22"/>
        </w:rPr>
        <w:t xml:space="preserve">o foster greater awareness (both in international spheres as well as </w:t>
      </w:r>
      <w:r w:rsidR="006D69BE" w:rsidRPr="0029070B">
        <w:rPr>
          <w:rFonts w:asciiTheme="majorHAnsi" w:hAnsiTheme="majorHAnsi"/>
          <w:sz w:val="22"/>
          <w:szCs w:val="22"/>
        </w:rPr>
        <w:t>at</w:t>
      </w:r>
      <w:r w:rsidR="00BE1EA8" w:rsidRPr="0029070B">
        <w:rPr>
          <w:rFonts w:asciiTheme="majorHAnsi" w:hAnsiTheme="majorHAnsi"/>
          <w:sz w:val="22"/>
          <w:szCs w:val="22"/>
        </w:rPr>
        <w:t xml:space="preserve"> a grassroots level) regarding the implementation of women’s </w:t>
      </w:r>
      <w:r w:rsidR="006F2280" w:rsidRPr="0029070B">
        <w:rPr>
          <w:rFonts w:asciiTheme="majorHAnsi" w:hAnsiTheme="majorHAnsi"/>
          <w:sz w:val="22"/>
          <w:szCs w:val="22"/>
        </w:rPr>
        <w:t>ESC</w:t>
      </w:r>
      <w:r w:rsidR="00BE1EA8" w:rsidRPr="0029070B">
        <w:rPr>
          <w:rFonts w:asciiTheme="majorHAnsi" w:hAnsiTheme="majorHAnsi"/>
          <w:sz w:val="22"/>
          <w:szCs w:val="22"/>
        </w:rPr>
        <w:t xml:space="preserve"> rights as a key strategy in improving</w:t>
      </w:r>
      <w:r w:rsidR="00CB0BC7" w:rsidRPr="0029070B">
        <w:rPr>
          <w:rFonts w:asciiTheme="majorHAnsi" w:hAnsiTheme="majorHAnsi"/>
          <w:sz w:val="22"/>
          <w:szCs w:val="22"/>
        </w:rPr>
        <w:t xml:space="preserve"> substantive </w:t>
      </w:r>
      <w:r w:rsidR="00BE1EA8" w:rsidRPr="0029070B">
        <w:rPr>
          <w:rFonts w:asciiTheme="majorHAnsi" w:hAnsiTheme="majorHAnsi"/>
          <w:sz w:val="22"/>
          <w:szCs w:val="22"/>
        </w:rPr>
        <w:t>gender equality and eliminating poverty</w:t>
      </w:r>
      <w:r w:rsidR="00644E78">
        <w:rPr>
          <w:rFonts w:asciiTheme="majorHAnsi" w:hAnsiTheme="majorHAnsi"/>
          <w:sz w:val="22"/>
          <w:szCs w:val="22"/>
        </w:rPr>
        <w:t>, with a focus on</w:t>
      </w:r>
      <w:r w:rsidR="00BE1EA8" w:rsidRPr="0029070B">
        <w:rPr>
          <w:rFonts w:asciiTheme="majorHAnsi" w:hAnsiTheme="majorHAnsi"/>
          <w:sz w:val="22"/>
          <w:szCs w:val="22"/>
        </w:rPr>
        <w:t xml:space="preserve"> UN</w:t>
      </w:r>
      <w:r w:rsidR="00644E78">
        <w:rPr>
          <w:rFonts w:asciiTheme="majorHAnsi" w:hAnsiTheme="majorHAnsi"/>
          <w:sz w:val="22"/>
          <w:szCs w:val="22"/>
        </w:rPr>
        <w:t xml:space="preserve"> bodies and</w:t>
      </w:r>
      <w:r w:rsidR="00BE1EA8" w:rsidRPr="0029070B">
        <w:rPr>
          <w:rFonts w:asciiTheme="majorHAnsi" w:hAnsiTheme="majorHAnsi"/>
          <w:sz w:val="22"/>
          <w:szCs w:val="22"/>
        </w:rPr>
        <w:t xml:space="preserve"> processes (including the post-2015 development agenda). </w:t>
      </w:r>
    </w:p>
    <w:p w:rsidR="00644E78" w:rsidRDefault="00316BA8" w:rsidP="0029070B">
      <w:pPr>
        <w:pStyle w:val="NoSpacing"/>
        <w:numPr>
          <w:ilvl w:val="0"/>
          <w:numId w:val="4"/>
        </w:numPr>
        <w:jc w:val="both"/>
        <w:rPr>
          <w:rFonts w:asciiTheme="majorHAnsi" w:hAnsiTheme="majorHAnsi"/>
          <w:sz w:val="22"/>
          <w:szCs w:val="22"/>
        </w:rPr>
      </w:pPr>
      <w:r w:rsidRPr="0029070B">
        <w:rPr>
          <w:rFonts w:asciiTheme="majorHAnsi" w:hAnsiTheme="majorHAnsi"/>
          <w:sz w:val="22"/>
          <w:szCs w:val="22"/>
        </w:rPr>
        <w:t>To deepen the development and consolidation of a regional</w:t>
      </w:r>
      <w:r w:rsidR="00644E78">
        <w:rPr>
          <w:rFonts w:asciiTheme="majorHAnsi" w:hAnsiTheme="majorHAnsi"/>
          <w:sz w:val="22"/>
          <w:szCs w:val="22"/>
        </w:rPr>
        <w:t xml:space="preserve"> and ultimately international</w:t>
      </w:r>
      <w:r w:rsidRPr="0029070B">
        <w:rPr>
          <w:rFonts w:asciiTheme="majorHAnsi" w:hAnsiTheme="majorHAnsi"/>
          <w:sz w:val="22"/>
          <w:szCs w:val="22"/>
        </w:rPr>
        <w:t xml:space="preserve"> network of lawyers and activists working on women’s ESC rights</w:t>
      </w:r>
      <w:r w:rsidR="00644E78">
        <w:rPr>
          <w:rFonts w:asciiTheme="majorHAnsi" w:hAnsiTheme="majorHAnsi"/>
          <w:sz w:val="22"/>
          <w:szCs w:val="22"/>
        </w:rPr>
        <w:t>, able to facilitate ongoing learning, solidarity and collective action.</w:t>
      </w:r>
    </w:p>
    <w:p w:rsidR="00316BA8" w:rsidRPr="0029070B" w:rsidRDefault="00644E78" w:rsidP="0029070B">
      <w:pPr>
        <w:pStyle w:val="NoSpacing"/>
        <w:numPr>
          <w:ilvl w:val="0"/>
          <w:numId w:val="4"/>
        </w:numPr>
        <w:jc w:val="both"/>
        <w:rPr>
          <w:rFonts w:asciiTheme="majorHAnsi" w:hAnsiTheme="majorHAnsi"/>
          <w:sz w:val="22"/>
          <w:szCs w:val="22"/>
        </w:rPr>
      </w:pPr>
      <w:r>
        <w:rPr>
          <w:rFonts w:asciiTheme="majorHAnsi" w:hAnsiTheme="majorHAnsi"/>
          <w:sz w:val="22"/>
          <w:szCs w:val="22"/>
        </w:rPr>
        <w:t>To identify issues of common concern and potential areas for collective action at the regional and international level.</w:t>
      </w:r>
    </w:p>
    <w:p w:rsidR="00AC7DF2" w:rsidRPr="0029070B" w:rsidRDefault="00AC7DF2" w:rsidP="00AC7DF2">
      <w:pPr>
        <w:pStyle w:val="NoSpacing"/>
        <w:jc w:val="both"/>
        <w:rPr>
          <w:rFonts w:asciiTheme="majorHAnsi" w:hAnsiTheme="majorHAnsi"/>
          <w:sz w:val="22"/>
          <w:szCs w:val="22"/>
        </w:rPr>
      </w:pPr>
    </w:p>
    <w:p w:rsidR="003A7E74" w:rsidRPr="0029070B" w:rsidRDefault="004B6E72" w:rsidP="00AC7DF2">
      <w:pPr>
        <w:pStyle w:val="NoSpacing"/>
        <w:jc w:val="both"/>
        <w:rPr>
          <w:rFonts w:asciiTheme="majorHAnsi" w:hAnsiTheme="majorHAnsi"/>
          <w:sz w:val="22"/>
          <w:szCs w:val="22"/>
        </w:rPr>
      </w:pPr>
      <w:r w:rsidRPr="0029070B">
        <w:rPr>
          <w:rFonts w:asciiTheme="majorHAnsi" w:hAnsiTheme="majorHAnsi"/>
          <w:sz w:val="22"/>
          <w:szCs w:val="22"/>
        </w:rPr>
        <w:t xml:space="preserve">The </w:t>
      </w:r>
      <w:r w:rsidR="003A7E74" w:rsidRPr="0029070B">
        <w:rPr>
          <w:rFonts w:asciiTheme="majorHAnsi" w:hAnsiTheme="majorHAnsi"/>
          <w:sz w:val="22"/>
          <w:szCs w:val="22"/>
        </w:rPr>
        <w:t>OP-</w:t>
      </w:r>
      <w:r w:rsidRPr="0029070B">
        <w:rPr>
          <w:rFonts w:asciiTheme="majorHAnsi" w:hAnsiTheme="majorHAnsi"/>
          <w:sz w:val="22"/>
          <w:szCs w:val="22"/>
        </w:rPr>
        <w:t xml:space="preserve">ICESCR </w:t>
      </w:r>
      <w:r w:rsidR="003A7E74" w:rsidRPr="0029070B">
        <w:rPr>
          <w:rFonts w:asciiTheme="majorHAnsi" w:hAnsiTheme="majorHAnsi"/>
          <w:sz w:val="22"/>
          <w:szCs w:val="22"/>
        </w:rPr>
        <w:t>and</w:t>
      </w:r>
      <w:r w:rsidRPr="0029070B">
        <w:rPr>
          <w:rFonts w:asciiTheme="majorHAnsi" w:hAnsiTheme="majorHAnsi"/>
          <w:sz w:val="22"/>
          <w:szCs w:val="22"/>
        </w:rPr>
        <w:t xml:space="preserve"> </w:t>
      </w:r>
      <w:r w:rsidR="003A7E74" w:rsidRPr="0029070B">
        <w:rPr>
          <w:rFonts w:asciiTheme="majorHAnsi" w:hAnsiTheme="majorHAnsi"/>
          <w:sz w:val="22"/>
          <w:szCs w:val="22"/>
        </w:rPr>
        <w:t>OP-</w:t>
      </w:r>
      <w:r w:rsidRPr="0029070B">
        <w:rPr>
          <w:rFonts w:asciiTheme="majorHAnsi" w:hAnsiTheme="majorHAnsi"/>
          <w:sz w:val="22"/>
          <w:szCs w:val="22"/>
        </w:rPr>
        <w:t xml:space="preserve">CEDAW represent an enormous opportunity to advance </w:t>
      </w:r>
      <w:r w:rsidR="001B0344" w:rsidRPr="0029070B">
        <w:rPr>
          <w:rFonts w:asciiTheme="majorHAnsi" w:hAnsiTheme="majorHAnsi"/>
          <w:sz w:val="22"/>
          <w:szCs w:val="22"/>
        </w:rPr>
        <w:t>the protection of</w:t>
      </w:r>
      <w:r w:rsidRPr="0029070B">
        <w:rPr>
          <w:rFonts w:asciiTheme="majorHAnsi" w:hAnsiTheme="majorHAnsi"/>
          <w:sz w:val="22"/>
          <w:szCs w:val="22"/>
        </w:rPr>
        <w:t xml:space="preserve"> women’s human rights</w:t>
      </w:r>
      <w:r w:rsidR="003A7E74" w:rsidRPr="0029070B">
        <w:rPr>
          <w:rFonts w:asciiTheme="majorHAnsi" w:hAnsiTheme="majorHAnsi"/>
          <w:sz w:val="22"/>
          <w:szCs w:val="22"/>
        </w:rPr>
        <w:t xml:space="preserve">, through the identification and addressing of </w:t>
      </w:r>
      <w:r w:rsidRPr="0029070B">
        <w:rPr>
          <w:rFonts w:asciiTheme="majorHAnsi" w:hAnsiTheme="majorHAnsi"/>
          <w:sz w:val="22"/>
          <w:szCs w:val="22"/>
        </w:rPr>
        <w:t>the massive challenges that women con</w:t>
      </w:r>
      <w:r w:rsidR="003A7E74" w:rsidRPr="0029070B">
        <w:rPr>
          <w:rFonts w:asciiTheme="majorHAnsi" w:hAnsiTheme="majorHAnsi"/>
          <w:sz w:val="22"/>
          <w:szCs w:val="22"/>
        </w:rPr>
        <w:t xml:space="preserve">tinue to face in the enjoyment of </w:t>
      </w:r>
      <w:r w:rsidRPr="0029070B">
        <w:rPr>
          <w:rFonts w:asciiTheme="majorHAnsi" w:hAnsiTheme="majorHAnsi"/>
          <w:sz w:val="22"/>
          <w:szCs w:val="22"/>
        </w:rPr>
        <w:t xml:space="preserve">their </w:t>
      </w:r>
      <w:r w:rsidR="003A7E74" w:rsidRPr="0029070B">
        <w:rPr>
          <w:rFonts w:asciiTheme="majorHAnsi" w:hAnsiTheme="majorHAnsi"/>
          <w:sz w:val="22"/>
          <w:szCs w:val="22"/>
        </w:rPr>
        <w:t>ESC</w:t>
      </w:r>
      <w:r w:rsidRPr="0029070B">
        <w:rPr>
          <w:rFonts w:asciiTheme="majorHAnsi" w:hAnsiTheme="majorHAnsi"/>
          <w:sz w:val="22"/>
          <w:szCs w:val="22"/>
        </w:rPr>
        <w:t xml:space="preserve"> rights in Latin American countries</w:t>
      </w:r>
      <w:r w:rsidR="003A7E74" w:rsidRPr="0029070B">
        <w:rPr>
          <w:rFonts w:asciiTheme="majorHAnsi" w:hAnsiTheme="majorHAnsi"/>
          <w:sz w:val="22"/>
          <w:szCs w:val="22"/>
        </w:rPr>
        <w:t>.  It</w:t>
      </w:r>
      <w:r w:rsidRPr="0029070B">
        <w:rPr>
          <w:rFonts w:asciiTheme="majorHAnsi" w:hAnsiTheme="majorHAnsi"/>
          <w:sz w:val="22"/>
          <w:szCs w:val="22"/>
        </w:rPr>
        <w:t xml:space="preserve"> is essential that organ</w:t>
      </w:r>
      <w:r w:rsidR="001B0344" w:rsidRPr="0029070B">
        <w:rPr>
          <w:rFonts w:asciiTheme="majorHAnsi" w:hAnsiTheme="majorHAnsi"/>
          <w:sz w:val="22"/>
          <w:szCs w:val="22"/>
        </w:rPr>
        <w:t xml:space="preserve">izations and activists create </w:t>
      </w:r>
      <w:r w:rsidRPr="0029070B">
        <w:rPr>
          <w:rFonts w:asciiTheme="majorHAnsi" w:hAnsiTheme="majorHAnsi"/>
          <w:sz w:val="22"/>
          <w:szCs w:val="22"/>
        </w:rPr>
        <w:t>space</w:t>
      </w:r>
      <w:r w:rsidR="001B0344" w:rsidRPr="0029070B">
        <w:rPr>
          <w:rFonts w:asciiTheme="majorHAnsi" w:hAnsiTheme="majorHAnsi"/>
          <w:sz w:val="22"/>
          <w:szCs w:val="22"/>
        </w:rPr>
        <w:t>s</w:t>
      </w:r>
      <w:r w:rsidRPr="0029070B">
        <w:rPr>
          <w:rFonts w:asciiTheme="majorHAnsi" w:hAnsiTheme="majorHAnsi"/>
          <w:sz w:val="22"/>
          <w:szCs w:val="22"/>
        </w:rPr>
        <w:t xml:space="preserve"> to discuss potential strategies for using these </w:t>
      </w:r>
      <w:r w:rsidR="008816CB" w:rsidRPr="0029070B">
        <w:rPr>
          <w:rFonts w:asciiTheme="majorHAnsi" w:hAnsiTheme="majorHAnsi"/>
          <w:sz w:val="22"/>
          <w:szCs w:val="22"/>
        </w:rPr>
        <w:t>international mechanisms.</w:t>
      </w:r>
      <w:r w:rsidRPr="0029070B">
        <w:rPr>
          <w:rFonts w:asciiTheme="majorHAnsi" w:hAnsiTheme="majorHAnsi"/>
          <w:sz w:val="22"/>
          <w:szCs w:val="22"/>
        </w:rPr>
        <w:t xml:space="preserve"> </w:t>
      </w:r>
    </w:p>
    <w:p w:rsidR="003A7E74" w:rsidRPr="0029070B" w:rsidRDefault="003A7E74" w:rsidP="00AC7DF2">
      <w:pPr>
        <w:pStyle w:val="NoSpacing"/>
        <w:jc w:val="both"/>
        <w:rPr>
          <w:rFonts w:asciiTheme="majorHAnsi" w:hAnsiTheme="majorHAnsi"/>
          <w:sz w:val="22"/>
          <w:szCs w:val="22"/>
        </w:rPr>
      </w:pPr>
    </w:p>
    <w:p w:rsidR="003A7E74" w:rsidRPr="0029070B" w:rsidRDefault="003A7E74" w:rsidP="00AC7DF2">
      <w:pPr>
        <w:pStyle w:val="NoSpacing"/>
        <w:jc w:val="both"/>
        <w:rPr>
          <w:rFonts w:asciiTheme="majorHAnsi" w:hAnsiTheme="majorHAnsi"/>
          <w:sz w:val="22"/>
          <w:szCs w:val="22"/>
        </w:rPr>
      </w:pPr>
      <w:r w:rsidRPr="0029070B">
        <w:rPr>
          <w:rFonts w:asciiTheme="majorHAnsi" w:hAnsiTheme="majorHAnsi"/>
          <w:sz w:val="22"/>
          <w:szCs w:val="22"/>
        </w:rPr>
        <w:t xml:space="preserve">This report outlines the </w:t>
      </w:r>
      <w:r w:rsidR="00316BA8" w:rsidRPr="0029070B">
        <w:rPr>
          <w:rFonts w:asciiTheme="majorHAnsi" w:hAnsiTheme="majorHAnsi"/>
          <w:sz w:val="22"/>
          <w:szCs w:val="22"/>
        </w:rPr>
        <w:t>following outcomes of the workshop:</w:t>
      </w:r>
    </w:p>
    <w:p w:rsidR="00316BA8" w:rsidRPr="0029070B" w:rsidRDefault="00316BA8" w:rsidP="00AC7DF2">
      <w:pPr>
        <w:pStyle w:val="NoSpacing"/>
        <w:jc w:val="both"/>
        <w:rPr>
          <w:rFonts w:asciiTheme="majorHAnsi" w:hAnsiTheme="majorHAnsi"/>
          <w:sz w:val="22"/>
          <w:szCs w:val="22"/>
        </w:rPr>
      </w:pPr>
    </w:p>
    <w:p w:rsidR="00316BA8" w:rsidRPr="0029070B" w:rsidRDefault="00316BA8" w:rsidP="0029070B">
      <w:pPr>
        <w:pStyle w:val="NoSpacing"/>
        <w:numPr>
          <w:ilvl w:val="0"/>
          <w:numId w:val="5"/>
        </w:numPr>
        <w:jc w:val="both"/>
        <w:rPr>
          <w:rFonts w:asciiTheme="majorHAnsi" w:hAnsiTheme="majorHAnsi"/>
          <w:sz w:val="22"/>
          <w:szCs w:val="22"/>
        </w:rPr>
      </w:pPr>
      <w:r w:rsidRPr="0029070B">
        <w:rPr>
          <w:rFonts w:asciiTheme="majorHAnsi" w:hAnsiTheme="majorHAnsi"/>
          <w:sz w:val="22"/>
          <w:szCs w:val="22"/>
        </w:rPr>
        <w:t>The mutual exchange of experience, indicating key issues and challenges faced in the participants’ work on ESC rights</w:t>
      </w:r>
    </w:p>
    <w:p w:rsidR="00316BA8" w:rsidRPr="0029070B" w:rsidRDefault="003E0D66" w:rsidP="0029070B">
      <w:pPr>
        <w:pStyle w:val="NoSpacing"/>
        <w:numPr>
          <w:ilvl w:val="0"/>
          <w:numId w:val="5"/>
        </w:numPr>
        <w:jc w:val="both"/>
        <w:rPr>
          <w:rFonts w:asciiTheme="majorHAnsi" w:hAnsiTheme="majorHAnsi"/>
          <w:sz w:val="22"/>
          <w:szCs w:val="22"/>
        </w:rPr>
      </w:pPr>
      <w:r w:rsidRPr="0029070B">
        <w:rPr>
          <w:rFonts w:asciiTheme="majorHAnsi" w:hAnsiTheme="majorHAnsi"/>
          <w:sz w:val="22"/>
          <w:szCs w:val="22"/>
        </w:rPr>
        <w:t>Strategies for using international mechanisms</w:t>
      </w:r>
      <w:r w:rsidR="00644E78">
        <w:rPr>
          <w:rFonts w:asciiTheme="majorHAnsi" w:hAnsiTheme="majorHAnsi"/>
          <w:sz w:val="22"/>
          <w:szCs w:val="22"/>
        </w:rPr>
        <w:t xml:space="preserve"> for justice</w:t>
      </w:r>
      <w:r w:rsidRPr="0029070B">
        <w:rPr>
          <w:rFonts w:asciiTheme="majorHAnsi" w:hAnsiTheme="majorHAnsi"/>
          <w:sz w:val="22"/>
          <w:szCs w:val="22"/>
        </w:rPr>
        <w:t xml:space="preserve"> </w:t>
      </w:r>
    </w:p>
    <w:p w:rsidR="003E0D66" w:rsidRPr="0029070B" w:rsidRDefault="003E0D66" w:rsidP="0029070B">
      <w:pPr>
        <w:pStyle w:val="NoSpacing"/>
        <w:numPr>
          <w:ilvl w:val="0"/>
          <w:numId w:val="5"/>
        </w:numPr>
        <w:jc w:val="both"/>
        <w:rPr>
          <w:rFonts w:asciiTheme="majorHAnsi" w:hAnsiTheme="majorHAnsi"/>
          <w:sz w:val="22"/>
          <w:szCs w:val="22"/>
        </w:rPr>
      </w:pPr>
      <w:r w:rsidRPr="0029070B">
        <w:rPr>
          <w:rFonts w:asciiTheme="majorHAnsi" w:hAnsiTheme="majorHAnsi"/>
          <w:sz w:val="22"/>
          <w:szCs w:val="22"/>
        </w:rPr>
        <w:t>Tactics for broadening and strengthening current work</w:t>
      </w:r>
    </w:p>
    <w:p w:rsidR="003E0D66" w:rsidRPr="0029070B" w:rsidRDefault="003E0D66" w:rsidP="00AC7DF2">
      <w:pPr>
        <w:pStyle w:val="NoSpacing"/>
        <w:jc w:val="both"/>
        <w:rPr>
          <w:rFonts w:asciiTheme="majorHAnsi" w:hAnsiTheme="majorHAnsi"/>
          <w:sz w:val="22"/>
          <w:szCs w:val="22"/>
        </w:rPr>
      </w:pPr>
    </w:p>
    <w:p w:rsidR="003E0D66" w:rsidRPr="0029070B" w:rsidRDefault="003E0D66" w:rsidP="00AC7DF2">
      <w:pPr>
        <w:pStyle w:val="NoSpacing"/>
        <w:jc w:val="both"/>
        <w:rPr>
          <w:rFonts w:asciiTheme="majorHAnsi" w:hAnsiTheme="majorHAnsi"/>
          <w:sz w:val="22"/>
          <w:szCs w:val="22"/>
        </w:rPr>
      </w:pPr>
    </w:p>
    <w:p w:rsidR="003E0D66" w:rsidRPr="0029070B" w:rsidRDefault="003E0D66" w:rsidP="00AC7DF2">
      <w:pPr>
        <w:pStyle w:val="NoSpacing"/>
        <w:jc w:val="both"/>
        <w:rPr>
          <w:rFonts w:asciiTheme="majorHAnsi" w:hAnsiTheme="majorHAnsi"/>
          <w:sz w:val="22"/>
          <w:szCs w:val="22"/>
        </w:rPr>
      </w:pPr>
    </w:p>
    <w:p w:rsidR="003E0D66" w:rsidRPr="0029070B" w:rsidRDefault="003E0D66" w:rsidP="00AC7DF2">
      <w:pPr>
        <w:pStyle w:val="NoSpacing"/>
        <w:jc w:val="both"/>
        <w:rPr>
          <w:rFonts w:asciiTheme="majorHAnsi" w:hAnsiTheme="majorHAnsi"/>
          <w:sz w:val="22"/>
          <w:szCs w:val="22"/>
        </w:rPr>
      </w:pPr>
    </w:p>
    <w:p w:rsidR="003E0D66" w:rsidRPr="0029070B" w:rsidRDefault="003E0D66" w:rsidP="00AC7DF2">
      <w:pPr>
        <w:pStyle w:val="NoSpacing"/>
        <w:jc w:val="both"/>
        <w:rPr>
          <w:rFonts w:asciiTheme="majorHAnsi" w:hAnsiTheme="majorHAnsi"/>
          <w:sz w:val="22"/>
          <w:szCs w:val="22"/>
        </w:rPr>
      </w:pPr>
    </w:p>
    <w:p w:rsidR="003E0D66" w:rsidRPr="0029070B" w:rsidRDefault="003E0D66" w:rsidP="00AC7DF2">
      <w:pPr>
        <w:pStyle w:val="NoSpacing"/>
        <w:jc w:val="both"/>
        <w:rPr>
          <w:rFonts w:asciiTheme="majorHAnsi" w:hAnsiTheme="majorHAnsi"/>
          <w:sz w:val="22"/>
          <w:szCs w:val="22"/>
        </w:rPr>
      </w:pPr>
    </w:p>
    <w:p w:rsidR="003E0D66" w:rsidRPr="0029070B" w:rsidRDefault="003E0D66" w:rsidP="00AC7DF2">
      <w:pPr>
        <w:pStyle w:val="NoSpacing"/>
        <w:jc w:val="both"/>
        <w:rPr>
          <w:rFonts w:asciiTheme="majorHAnsi" w:hAnsiTheme="majorHAnsi"/>
          <w:sz w:val="22"/>
          <w:szCs w:val="22"/>
        </w:rPr>
      </w:pPr>
    </w:p>
    <w:p w:rsidR="00AC7DF2" w:rsidRPr="0029070B" w:rsidRDefault="00AC7DF2" w:rsidP="00AC7DF2">
      <w:pPr>
        <w:pStyle w:val="NoSpacing"/>
        <w:jc w:val="both"/>
        <w:rPr>
          <w:rFonts w:asciiTheme="majorHAnsi" w:hAnsiTheme="majorHAnsi"/>
          <w:sz w:val="22"/>
          <w:szCs w:val="22"/>
        </w:rPr>
      </w:pPr>
    </w:p>
    <w:p w:rsidR="00AC7DF2" w:rsidRPr="0029070B" w:rsidRDefault="003E0D66" w:rsidP="00AC7DF2">
      <w:pPr>
        <w:pStyle w:val="Heading4"/>
        <w:jc w:val="both"/>
        <w:rPr>
          <w:rFonts w:asciiTheme="majorHAnsi" w:hAnsiTheme="majorHAnsi"/>
          <w:sz w:val="28"/>
          <w:szCs w:val="28"/>
        </w:rPr>
      </w:pPr>
      <w:r w:rsidRPr="0029070B">
        <w:rPr>
          <w:rFonts w:asciiTheme="majorHAnsi" w:hAnsiTheme="majorHAnsi"/>
          <w:sz w:val="28"/>
          <w:szCs w:val="28"/>
        </w:rPr>
        <w:t xml:space="preserve">1.  </w:t>
      </w:r>
      <w:r w:rsidR="00047307" w:rsidRPr="0029070B">
        <w:rPr>
          <w:rFonts w:asciiTheme="majorHAnsi" w:hAnsiTheme="majorHAnsi"/>
          <w:sz w:val="28"/>
          <w:szCs w:val="28"/>
        </w:rPr>
        <w:t xml:space="preserve">MUTUAL LEARNING AND </w:t>
      </w:r>
      <w:r w:rsidR="00017BDD" w:rsidRPr="0029070B">
        <w:rPr>
          <w:rFonts w:asciiTheme="majorHAnsi" w:hAnsiTheme="majorHAnsi"/>
          <w:sz w:val="28"/>
          <w:szCs w:val="28"/>
        </w:rPr>
        <w:t xml:space="preserve">SHARING </w:t>
      </w:r>
      <w:r w:rsidR="007475C0" w:rsidRPr="0029070B">
        <w:rPr>
          <w:rFonts w:asciiTheme="majorHAnsi" w:hAnsiTheme="majorHAnsi"/>
          <w:sz w:val="28"/>
          <w:szCs w:val="28"/>
        </w:rPr>
        <w:t xml:space="preserve">OF </w:t>
      </w:r>
      <w:r w:rsidR="00017BDD" w:rsidRPr="0029070B">
        <w:rPr>
          <w:rFonts w:asciiTheme="majorHAnsi" w:hAnsiTheme="majorHAnsi"/>
          <w:sz w:val="28"/>
          <w:szCs w:val="28"/>
        </w:rPr>
        <w:t xml:space="preserve">EXPERIENCES </w:t>
      </w:r>
    </w:p>
    <w:p w:rsidR="00EC0F97" w:rsidRPr="0029070B" w:rsidRDefault="00EC0F97" w:rsidP="00EC0F97">
      <w:pPr>
        <w:pStyle w:val="NoSpacing"/>
        <w:rPr>
          <w:rFonts w:asciiTheme="majorHAnsi" w:hAnsiTheme="majorHAnsi"/>
          <w:sz w:val="22"/>
          <w:szCs w:val="22"/>
        </w:rPr>
      </w:pPr>
    </w:p>
    <w:p w:rsidR="00EC0F97" w:rsidRPr="0029070B" w:rsidRDefault="007475C0" w:rsidP="00EC0F97">
      <w:pPr>
        <w:pStyle w:val="NoSpacing"/>
        <w:rPr>
          <w:rFonts w:asciiTheme="majorHAnsi" w:hAnsiTheme="majorHAnsi"/>
          <w:sz w:val="22"/>
          <w:szCs w:val="22"/>
        </w:rPr>
      </w:pPr>
      <w:r w:rsidRPr="0029070B">
        <w:rPr>
          <w:rFonts w:asciiTheme="majorHAnsi" w:hAnsiTheme="majorHAnsi"/>
          <w:sz w:val="22"/>
          <w:szCs w:val="22"/>
        </w:rPr>
        <w:t>The p</w:t>
      </w:r>
      <w:r w:rsidR="00EC0F97" w:rsidRPr="0029070B">
        <w:rPr>
          <w:rFonts w:asciiTheme="majorHAnsi" w:hAnsiTheme="majorHAnsi"/>
          <w:sz w:val="22"/>
          <w:szCs w:val="22"/>
        </w:rPr>
        <w:t xml:space="preserve">articipants </w:t>
      </w:r>
      <w:r w:rsidRPr="0029070B">
        <w:rPr>
          <w:rFonts w:asciiTheme="majorHAnsi" w:hAnsiTheme="majorHAnsi"/>
          <w:sz w:val="22"/>
          <w:szCs w:val="22"/>
        </w:rPr>
        <w:t xml:space="preserve">collectively </w:t>
      </w:r>
      <w:r w:rsidR="00EC0F97" w:rsidRPr="0029070B">
        <w:rPr>
          <w:rFonts w:asciiTheme="majorHAnsi" w:hAnsiTheme="majorHAnsi"/>
          <w:sz w:val="22"/>
          <w:szCs w:val="22"/>
        </w:rPr>
        <w:t>identified the following 10 key obstacles to women’s full enjoyment of ESC rights:</w:t>
      </w:r>
    </w:p>
    <w:p w:rsidR="003E0D66" w:rsidRPr="0029070B" w:rsidRDefault="003E0D66" w:rsidP="00AC7DF2">
      <w:pPr>
        <w:jc w:val="both"/>
        <w:rPr>
          <w:rFonts w:asciiTheme="majorHAnsi" w:hAnsiTheme="majorHAnsi"/>
        </w:rPr>
      </w:pPr>
    </w:p>
    <w:tbl>
      <w:tblPr>
        <w:tblW w:w="0" w:type="auto"/>
        <w:shd w:val="pct5" w:color="auto" w:fill="auto"/>
        <w:tblLook w:val="04A0" w:firstRow="1" w:lastRow="0" w:firstColumn="1" w:lastColumn="0" w:noHBand="0" w:noVBand="1"/>
      </w:tblPr>
      <w:tblGrid>
        <w:gridCol w:w="9500"/>
      </w:tblGrid>
      <w:tr w:rsidR="00AC7DF2" w:rsidRPr="0029070B" w:rsidTr="007D17DC">
        <w:tc>
          <w:tcPr>
            <w:tcW w:w="9500" w:type="dxa"/>
            <w:shd w:val="pct5" w:color="auto" w:fill="auto"/>
          </w:tcPr>
          <w:p w:rsidR="00AC7DF2" w:rsidRPr="0029070B" w:rsidRDefault="00774DE0" w:rsidP="00AC7DF2">
            <w:pPr>
              <w:pStyle w:val="ListParagraph"/>
              <w:numPr>
                <w:ilvl w:val="0"/>
                <w:numId w:val="1"/>
              </w:numPr>
              <w:jc w:val="both"/>
              <w:rPr>
                <w:rFonts w:asciiTheme="majorHAnsi" w:hAnsiTheme="majorHAnsi"/>
                <w:sz w:val="20"/>
                <w:szCs w:val="20"/>
              </w:rPr>
            </w:pPr>
            <w:r w:rsidRPr="0029070B">
              <w:rPr>
                <w:rFonts w:asciiTheme="majorHAnsi" w:hAnsiTheme="majorHAnsi"/>
                <w:sz w:val="20"/>
                <w:szCs w:val="20"/>
              </w:rPr>
              <w:t>A lack of culture and education regarding human rights</w:t>
            </w:r>
            <w:r w:rsidR="00EC0F97" w:rsidRPr="0029070B">
              <w:rPr>
                <w:rFonts w:asciiTheme="majorHAnsi" w:hAnsiTheme="majorHAnsi"/>
                <w:sz w:val="20"/>
                <w:szCs w:val="20"/>
              </w:rPr>
              <w:t>,</w:t>
            </w:r>
            <w:r w:rsidRPr="0029070B">
              <w:rPr>
                <w:rFonts w:asciiTheme="majorHAnsi" w:hAnsiTheme="majorHAnsi"/>
                <w:sz w:val="20"/>
                <w:szCs w:val="20"/>
              </w:rPr>
              <w:t xml:space="preserve"> which is perpetuated by patriarchal system</w:t>
            </w:r>
            <w:r w:rsidR="00EC0F97" w:rsidRPr="0029070B">
              <w:rPr>
                <w:rFonts w:asciiTheme="majorHAnsi" w:hAnsiTheme="majorHAnsi"/>
                <w:sz w:val="20"/>
                <w:szCs w:val="20"/>
              </w:rPr>
              <w:t>s</w:t>
            </w:r>
            <w:r w:rsidR="00D373EC">
              <w:rPr>
                <w:rFonts w:asciiTheme="majorHAnsi" w:hAnsiTheme="majorHAnsi"/>
                <w:sz w:val="20"/>
                <w:szCs w:val="20"/>
              </w:rPr>
              <w:t>;</w:t>
            </w:r>
            <w:r w:rsidRPr="0029070B">
              <w:rPr>
                <w:rFonts w:asciiTheme="majorHAnsi" w:hAnsiTheme="majorHAnsi"/>
                <w:sz w:val="20"/>
                <w:szCs w:val="20"/>
              </w:rPr>
              <w:t xml:space="preserve"> </w:t>
            </w:r>
          </w:p>
          <w:p w:rsidR="00AC7DF2" w:rsidRPr="0029070B" w:rsidRDefault="00774DE0" w:rsidP="00AC7DF2">
            <w:pPr>
              <w:pStyle w:val="ListParagraph"/>
              <w:numPr>
                <w:ilvl w:val="0"/>
                <w:numId w:val="1"/>
              </w:numPr>
              <w:jc w:val="both"/>
              <w:rPr>
                <w:rFonts w:asciiTheme="majorHAnsi" w:hAnsiTheme="majorHAnsi"/>
                <w:sz w:val="20"/>
                <w:szCs w:val="20"/>
              </w:rPr>
            </w:pPr>
            <w:r w:rsidRPr="0029070B">
              <w:rPr>
                <w:rFonts w:asciiTheme="majorHAnsi" w:hAnsiTheme="majorHAnsi"/>
                <w:sz w:val="20"/>
                <w:szCs w:val="20"/>
              </w:rPr>
              <w:t>Racism, discriminatio</w:t>
            </w:r>
            <w:r w:rsidR="00AC7DF2" w:rsidRPr="0029070B">
              <w:rPr>
                <w:rFonts w:asciiTheme="majorHAnsi" w:hAnsiTheme="majorHAnsi"/>
                <w:sz w:val="20"/>
                <w:szCs w:val="20"/>
              </w:rPr>
              <w:t xml:space="preserve">n, </w:t>
            </w:r>
            <w:r w:rsidR="007D43CE" w:rsidRPr="0029070B">
              <w:rPr>
                <w:rFonts w:asciiTheme="majorHAnsi" w:hAnsiTheme="majorHAnsi"/>
                <w:sz w:val="20"/>
                <w:szCs w:val="20"/>
              </w:rPr>
              <w:t xml:space="preserve">inequalities and violence directed </w:t>
            </w:r>
            <w:r w:rsidR="00EF027E" w:rsidRPr="0029070B">
              <w:rPr>
                <w:rFonts w:asciiTheme="majorHAnsi" w:hAnsiTheme="majorHAnsi"/>
                <w:sz w:val="20"/>
                <w:szCs w:val="20"/>
              </w:rPr>
              <w:t>particularly at indigenous, poor and peasant women</w:t>
            </w:r>
            <w:r w:rsidR="00D373EC">
              <w:rPr>
                <w:rFonts w:asciiTheme="majorHAnsi" w:hAnsiTheme="majorHAnsi"/>
                <w:sz w:val="20"/>
                <w:szCs w:val="20"/>
              </w:rPr>
              <w:t>;</w:t>
            </w:r>
          </w:p>
          <w:p w:rsidR="00AC7DF2" w:rsidRPr="0029070B" w:rsidRDefault="00EC0F97" w:rsidP="00AC7DF2">
            <w:pPr>
              <w:pStyle w:val="ListParagraph"/>
              <w:numPr>
                <w:ilvl w:val="0"/>
                <w:numId w:val="1"/>
              </w:numPr>
              <w:jc w:val="both"/>
              <w:rPr>
                <w:rFonts w:asciiTheme="majorHAnsi" w:hAnsiTheme="majorHAnsi"/>
                <w:sz w:val="20"/>
                <w:szCs w:val="20"/>
              </w:rPr>
            </w:pPr>
            <w:r w:rsidRPr="0029070B">
              <w:rPr>
                <w:rFonts w:asciiTheme="majorHAnsi" w:hAnsiTheme="majorHAnsi"/>
                <w:sz w:val="20"/>
                <w:szCs w:val="20"/>
              </w:rPr>
              <w:t xml:space="preserve">A lack of </w:t>
            </w:r>
            <w:r w:rsidR="00E344BD" w:rsidRPr="0029070B">
              <w:rPr>
                <w:rFonts w:asciiTheme="majorHAnsi" w:hAnsiTheme="majorHAnsi"/>
                <w:sz w:val="20"/>
                <w:szCs w:val="20"/>
              </w:rPr>
              <w:t xml:space="preserve">women’s autonomy, with autonomy understood as a broad and substantive </w:t>
            </w:r>
            <w:r w:rsidR="007307F2" w:rsidRPr="0029070B">
              <w:rPr>
                <w:rFonts w:asciiTheme="majorHAnsi" w:hAnsiTheme="majorHAnsi"/>
                <w:sz w:val="20"/>
                <w:szCs w:val="20"/>
              </w:rPr>
              <w:t xml:space="preserve">social and political power that allows women to be subjects and to seek spheres of political power and autonomy </w:t>
            </w:r>
            <w:r w:rsidR="00AE1C68" w:rsidRPr="0029070B">
              <w:rPr>
                <w:rFonts w:asciiTheme="majorHAnsi" w:hAnsiTheme="majorHAnsi"/>
                <w:sz w:val="20"/>
                <w:szCs w:val="20"/>
              </w:rPr>
              <w:t>including on a corporal level</w:t>
            </w:r>
            <w:r w:rsidR="00D373EC">
              <w:rPr>
                <w:rFonts w:asciiTheme="majorHAnsi" w:hAnsiTheme="majorHAnsi"/>
                <w:sz w:val="20"/>
                <w:szCs w:val="20"/>
              </w:rPr>
              <w:t>;</w:t>
            </w:r>
          </w:p>
          <w:p w:rsidR="00AC7DF2" w:rsidRPr="0029070B" w:rsidRDefault="00A83C06" w:rsidP="00AC7DF2">
            <w:pPr>
              <w:pStyle w:val="ListParagraph"/>
              <w:numPr>
                <w:ilvl w:val="0"/>
                <w:numId w:val="1"/>
              </w:numPr>
              <w:jc w:val="both"/>
              <w:rPr>
                <w:rFonts w:asciiTheme="majorHAnsi" w:hAnsiTheme="majorHAnsi"/>
                <w:sz w:val="20"/>
                <w:szCs w:val="20"/>
              </w:rPr>
            </w:pPr>
            <w:r w:rsidRPr="0029070B">
              <w:rPr>
                <w:rFonts w:asciiTheme="majorHAnsi" w:hAnsiTheme="majorHAnsi"/>
                <w:sz w:val="20"/>
                <w:szCs w:val="20"/>
              </w:rPr>
              <w:t xml:space="preserve">The </w:t>
            </w:r>
            <w:r w:rsidR="00C17CAB" w:rsidRPr="0029070B">
              <w:rPr>
                <w:rFonts w:asciiTheme="majorHAnsi" w:hAnsiTheme="majorHAnsi"/>
                <w:sz w:val="20"/>
                <w:szCs w:val="20"/>
              </w:rPr>
              <w:t>criminalization</w:t>
            </w:r>
            <w:r w:rsidRPr="0029070B">
              <w:rPr>
                <w:rFonts w:asciiTheme="majorHAnsi" w:hAnsiTheme="majorHAnsi"/>
                <w:sz w:val="20"/>
                <w:szCs w:val="20"/>
              </w:rPr>
              <w:t xml:space="preserve"> of protest</w:t>
            </w:r>
            <w:r w:rsidR="00D373EC">
              <w:rPr>
                <w:rFonts w:asciiTheme="majorHAnsi" w:hAnsiTheme="majorHAnsi"/>
                <w:sz w:val="20"/>
                <w:szCs w:val="20"/>
              </w:rPr>
              <w:t>;</w:t>
            </w:r>
            <w:r w:rsidRPr="0029070B">
              <w:rPr>
                <w:rFonts w:asciiTheme="majorHAnsi" w:hAnsiTheme="majorHAnsi"/>
                <w:sz w:val="20"/>
                <w:szCs w:val="20"/>
              </w:rPr>
              <w:t xml:space="preserve"> </w:t>
            </w:r>
          </w:p>
          <w:p w:rsidR="00AC7DF2" w:rsidRPr="0029070B" w:rsidRDefault="00A83C06" w:rsidP="00AC7DF2">
            <w:pPr>
              <w:pStyle w:val="ListParagraph"/>
              <w:numPr>
                <w:ilvl w:val="0"/>
                <w:numId w:val="1"/>
              </w:numPr>
              <w:jc w:val="both"/>
              <w:rPr>
                <w:rFonts w:asciiTheme="majorHAnsi" w:hAnsiTheme="majorHAnsi"/>
                <w:sz w:val="20"/>
                <w:szCs w:val="20"/>
              </w:rPr>
            </w:pPr>
            <w:r w:rsidRPr="0029070B">
              <w:rPr>
                <w:rFonts w:asciiTheme="majorHAnsi" w:hAnsiTheme="majorHAnsi"/>
                <w:sz w:val="20"/>
                <w:szCs w:val="20"/>
              </w:rPr>
              <w:t>Spaces of decision making characterized by violence and a lack of women’s participation</w:t>
            </w:r>
            <w:r w:rsidR="00FF0D4C">
              <w:rPr>
                <w:rFonts w:asciiTheme="majorHAnsi" w:hAnsiTheme="majorHAnsi"/>
                <w:sz w:val="20"/>
                <w:szCs w:val="20"/>
              </w:rPr>
              <w:t>;</w:t>
            </w:r>
          </w:p>
          <w:p w:rsidR="00AC7DF2" w:rsidRPr="0029070B" w:rsidRDefault="00EC0F97" w:rsidP="00AC7DF2">
            <w:pPr>
              <w:pStyle w:val="ListParagraph"/>
              <w:numPr>
                <w:ilvl w:val="0"/>
                <w:numId w:val="1"/>
              </w:numPr>
              <w:jc w:val="both"/>
              <w:rPr>
                <w:rFonts w:asciiTheme="majorHAnsi" w:hAnsiTheme="majorHAnsi"/>
                <w:sz w:val="20"/>
                <w:szCs w:val="20"/>
              </w:rPr>
            </w:pPr>
            <w:r w:rsidRPr="0029070B">
              <w:rPr>
                <w:rFonts w:asciiTheme="majorHAnsi" w:hAnsiTheme="majorHAnsi"/>
                <w:sz w:val="20"/>
                <w:szCs w:val="20"/>
              </w:rPr>
              <w:t>Barriers to t</w:t>
            </w:r>
            <w:r w:rsidR="00BE45D2" w:rsidRPr="0029070B">
              <w:rPr>
                <w:rFonts w:asciiTheme="majorHAnsi" w:hAnsiTheme="majorHAnsi"/>
                <w:sz w:val="20"/>
                <w:szCs w:val="20"/>
              </w:rPr>
              <w:t>he right to access, live on</w:t>
            </w:r>
            <w:r w:rsidRPr="0029070B">
              <w:rPr>
                <w:rFonts w:asciiTheme="majorHAnsi" w:hAnsiTheme="majorHAnsi"/>
                <w:sz w:val="20"/>
                <w:szCs w:val="20"/>
              </w:rPr>
              <w:t>,</w:t>
            </w:r>
            <w:r w:rsidR="00BE45D2" w:rsidRPr="0029070B">
              <w:rPr>
                <w:rFonts w:asciiTheme="majorHAnsi" w:hAnsiTheme="majorHAnsi"/>
                <w:sz w:val="20"/>
                <w:szCs w:val="20"/>
              </w:rPr>
              <w:t xml:space="preserve"> and own land</w:t>
            </w:r>
            <w:r w:rsidR="00D373EC">
              <w:rPr>
                <w:rFonts w:asciiTheme="majorHAnsi" w:hAnsiTheme="majorHAnsi"/>
                <w:sz w:val="20"/>
                <w:szCs w:val="20"/>
              </w:rPr>
              <w:t>;</w:t>
            </w:r>
          </w:p>
          <w:p w:rsidR="00AC7DF2" w:rsidRPr="0029070B" w:rsidRDefault="00A83C06" w:rsidP="00AC7DF2">
            <w:pPr>
              <w:pStyle w:val="ListParagraph"/>
              <w:numPr>
                <w:ilvl w:val="0"/>
                <w:numId w:val="1"/>
              </w:numPr>
              <w:jc w:val="both"/>
              <w:rPr>
                <w:rFonts w:asciiTheme="majorHAnsi" w:hAnsiTheme="majorHAnsi"/>
                <w:sz w:val="20"/>
                <w:szCs w:val="20"/>
              </w:rPr>
            </w:pPr>
            <w:r w:rsidRPr="0029070B">
              <w:rPr>
                <w:rFonts w:asciiTheme="majorHAnsi" w:hAnsiTheme="majorHAnsi"/>
                <w:sz w:val="20"/>
                <w:szCs w:val="20"/>
              </w:rPr>
              <w:t>The privatization of public resources</w:t>
            </w:r>
            <w:r w:rsidR="00D373EC">
              <w:rPr>
                <w:rFonts w:asciiTheme="majorHAnsi" w:hAnsiTheme="majorHAnsi"/>
                <w:sz w:val="20"/>
                <w:szCs w:val="20"/>
              </w:rPr>
              <w:t>;</w:t>
            </w:r>
          </w:p>
          <w:p w:rsidR="00AC7DF2" w:rsidRPr="0029070B" w:rsidRDefault="00AE1C68" w:rsidP="00AC7DF2">
            <w:pPr>
              <w:pStyle w:val="ListParagraph"/>
              <w:numPr>
                <w:ilvl w:val="0"/>
                <w:numId w:val="1"/>
              </w:numPr>
              <w:jc w:val="both"/>
              <w:rPr>
                <w:rFonts w:asciiTheme="majorHAnsi" w:hAnsiTheme="majorHAnsi"/>
                <w:sz w:val="20"/>
                <w:szCs w:val="20"/>
              </w:rPr>
            </w:pPr>
            <w:r w:rsidRPr="0029070B">
              <w:rPr>
                <w:rFonts w:asciiTheme="majorHAnsi" w:hAnsiTheme="majorHAnsi"/>
                <w:sz w:val="20"/>
                <w:szCs w:val="20"/>
              </w:rPr>
              <w:t>An exhaustion</w:t>
            </w:r>
            <w:r w:rsidR="00055364" w:rsidRPr="0029070B">
              <w:rPr>
                <w:rFonts w:asciiTheme="majorHAnsi" w:hAnsiTheme="majorHAnsi"/>
                <w:sz w:val="20"/>
                <w:szCs w:val="20"/>
              </w:rPr>
              <w:t xml:space="preserve"> of options in terms of the strategies use</w:t>
            </w:r>
            <w:r w:rsidR="00EC0F97" w:rsidRPr="0029070B">
              <w:rPr>
                <w:rFonts w:asciiTheme="majorHAnsi" w:hAnsiTheme="majorHAnsi"/>
                <w:sz w:val="20"/>
                <w:szCs w:val="20"/>
              </w:rPr>
              <w:t>d by participants</w:t>
            </w:r>
            <w:r w:rsidR="00055364" w:rsidRPr="0029070B">
              <w:rPr>
                <w:rFonts w:asciiTheme="majorHAnsi" w:hAnsiTheme="majorHAnsi"/>
                <w:sz w:val="20"/>
                <w:szCs w:val="20"/>
              </w:rPr>
              <w:t xml:space="preserve">, </w:t>
            </w:r>
            <w:r w:rsidR="002F4AA1" w:rsidRPr="0029070B">
              <w:rPr>
                <w:rFonts w:asciiTheme="majorHAnsi" w:hAnsiTheme="majorHAnsi"/>
                <w:sz w:val="20"/>
                <w:szCs w:val="20"/>
              </w:rPr>
              <w:t xml:space="preserve">such that </w:t>
            </w:r>
            <w:r w:rsidR="00EC0F97" w:rsidRPr="0029070B">
              <w:rPr>
                <w:rFonts w:asciiTheme="majorHAnsi" w:hAnsiTheme="majorHAnsi"/>
                <w:sz w:val="20"/>
                <w:szCs w:val="20"/>
              </w:rPr>
              <w:t>there is a</w:t>
            </w:r>
            <w:r w:rsidR="002F4AA1" w:rsidRPr="0029070B">
              <w:rPr>
                <w:rFonts w:asciiTheme="majorHAnsi" w:hAnsiTheme="majorHAnsi"/>
                <w:sz w:val="20"/>
                <w:szCs w:val="20"/>
              </w:rPr>
              <w:t xml:space="preserve"> need to rethink them and to work </w:t>
            </w:r>
            <w:r w:rsidR="00EC0F97" w:rsidRPr="0029070B">
              <w:rPr>
                <w:rFonts w:asciiTheme="majorHAnsi" w:hAnsiTheme="majorHAnsi"/>
                <w:sz w:val="20"/>
                <w:szCs w:val="20"/>
              </w:rPr>
              <w:t xml:space="preserve">at </w:t>
            </w:r>
            <w:r w:rsidR="002F4AA1" w:rsidRPr="0029070B">
              <w:rPr>
                <w:rFonts w:asciiTheme="majorHAnsi" w:hAnsiTheme="majorHAnsi"/>
                <w:sz w:val="20"/>
                <w:szCs w:val="20"/>
              </w:rPr>
              <w:t>local, regional and international</w:t>
            </w:r>
            <w:r w:rsidR="00EC0F97" w:rsidRPr="0029070B">
              <w:rPr>
                <w:rFonts w:asciiTheme="majorHAnsi" w:hAnsiTheme="majorHAnsi"/>
                <w:sz w:val="20"/>
                <w:szCs w:val="20"/>
              </w:rPr>
              <w:t xml:space="preserve"> levels</w:t>
            </w:r>
            <w:r w:rsidR="002F4AA1" w:rsidRPr="0029070B">
              <w:rPr>
                <w:rFonts w:asciiTheme="majorHAnsi" w:hAnsiTheme="majorHAnsi"/>
                <w:sz w:val="20"/>
                <w:szCs w:val="20"/>
              </w:rPr>
              <w:t xml:space="preserve"> in order to strengthen the demand that women’s rights be fulfilled</w:t>
            </w:r>
            <w:r w:rsidR="00D373EC">
              <w:rPr>
                <w:rFonts w:asciiTheme="majorHAnsi" w:hAnsiTheme="majorHAnsi"/>
                <w:sz w:val="20"/>
                <w:szCs w:val="20"/>
              </w:rPr>
              <w:t>;</w:t>
            </w:r>
          </w:p>
          <w:p w:rsidR="00AC7DF2" w:rsidRPr="0029070B" w:rsidRDefault="002616B5" w:rsidP="00AC7DF2">
            <w:pPr>
              <w:pStyle w:val="ListParagraph"/>
              <w:numPr>
                <w:ilvl w:val="0"/>
                <w:numId w:val="1"/>
              </w:numPr>
              <w:jc w:val="both"/>
              <w:rPr>
                <w:rFonts w:asciiTheme="majorHAnsi" w:hAnsiTheme="majorHAnsi"/>
                <w:sz w:val="20"/>
                <w:szCs w:val="20"/>
              </w:rPr>
            </w:pPr>
            <w:r w:rsidRPr="0029070B">
              <w:rPr>
                <w:rFonts w:asciiTheme="majorHAnsi" w:hAnsiTheme="majorHAnsi"/>
                <w:sz w:val="20"/>
                <w:szCs w:val="20"/>
              </w:rPr>
              <w:t>Precarious resources and funding for</w:t>
            </w:r>
            <w:r w:rsidR="00EC0F97" w:rsidRPr="0029070B">
              <w:rPr>
                <w:rFonts w:asciiTheme="majorHAnsi" w:hAnsiTheme="majorHAnsi"/>
                <w:sz w:val="20"/>
                <w:szCs w:val="20"/>
              </w:rPr>
              <w:t xml:space="preserve"> </w:t>
            </w:r>
            <w:r w:rsidRPr="0029070B">
              <w:rPr>
                <w:rFonts w:asciiTheme="majorHAnsi" w:hAnsiTheme="majorHAnsi"/>
                <w:sz w:val="20"/>
                <w:szCs w:val="20"/>
              </w:rPr>
              <w:t xml:space="preserve">work with </w:t>
            </w:r>
            <w:r w:rsidR="00EC0F97" w:rsidRPr="0029070B">
              <w:rPr>
                <w:rFonts w:asciiTheme="majorHAnsi" w:hAnsiTheme="majorHAnsi"/>
                <w:sz w:val="20"/>
                <w:szCs w:val="20"/>
              </w:rPr>
              <w:t xml:space="preserve">participants’ </w:t>
            </w:r>
            <w:r w:rsidRPr="0029070B">
              <w:rPr>
                <w:rFonts w:asciiTheme="majorHAnsi" w:hAnsiTheme="majorHAnsi"/>
                <w:sz w:val="20"/>
                <w:szCs w:val="20"/>
              </w:rPr>
              <w:t xml:space="preserve">organizations, as well as </w:t>
            </w:r>
            <w:r w:rsidR="00EC0F97" w:rsidRPr="0029070B">
              <w:rPr>
                <w:rFonts w:asciiTheme="majorHAnsi" w:hAnsiTheme="majorHAnsi"/>
                <w:sz w:val="20"/>
                <w:szCs w:val="20"/>
              </w:rPr>
              <w:t xml:space="preserve">for </w:t>
            </w:r>
            <w:r w:rsidRPr="0029070B">
              <w:rPr>
                <w:rFonts w:asciiTheme="majorHAnsi" w:hAnsiTheme="majorHAnsi"/>
                <w:sz w:val="20"/>
                <w:szCs w:val="20"/>
              </w:rPr>
              <w:t>political work</w:t>
            </w:r>
            <w:r w:rsidR="00D373EC">
              <w:rPr>
                <w:rFonts w:asciiTheme="majorHAnsi" w:hAnsiTheme="majorHAnsi"/>
                <w:sz w:val="20"/>
                <w:szCs w:val="20"/>
              </w:rPr>
              <w:t>; and</w:t>
            </w:r>
          </w:p>
          <w:p w:rsidR="00AC7DF2" w:rsidRPr="0029070B" w:rsidRDefault="00D373EC" w:rsidP="00D373EC">
            <w:pPr>
              <w:pStyle w:val="ListParagraph"/>
              <w:numPr>
                <w:ilvl w:val="0"/>
                <w:numId w:val="1"/>
              </w:numPr>
              <w:jc w:val="both"/>
              <w:rPr>
                <w:rFonts w:asciiTheme="majorHAnsi" w:hAnsiTheme="majorHAnsi"/>
                <w:sz w:val="20"/>
                <w:szCs w:val="20"/>
              </w:rPr>
            </w:pPr>
            <w:r>
              <w:rPr>
                <w:rFonts w:asciiTheme="majorHAnsi" w:hAnsiTheme="majorHAnsi"/>
                <w:sz w:val="20"/>
                <w:szCs w:val="20"/>
              </w:rPr>
              <w:t xml:space="preserve"> Ac</w:t>
            </w:r>
            <w:r w:rsidRPr="00D373EC">
              <w:rPr>
                <w:rFonts w:asciiTheme="majorHAnsi" w:hAnsiTheme="majorHAnsi"/>
                <w:sz w:val="20"/>
                <w:szCs w:val="20"/>
              </w:rPr>
              <w:t>cess to justice (i.e. money, knowledge of legal systems, acceptan</w:t>
            </w:r>
            <w:r w:rsidR="005C0229">
              <w:rPr>
                <w:rFonts w:asciiTheme="majorHAnsi" w:hAnsiTheme="majorHAnsi"/>
                <w:sz w:val="20"/>
                <w:szCs w:val="20"/>
              </w:rPr>
              <w:t>c</w:t>
            </w:r>
            <w:r w:rsidRPr="00D373EC">
              <w:rPr>
                <w:rFonts w:asciiTheme="majorHAnsi" w:hAnsiTheme="majorHAnsi"/>
                <w:sz w:val="20"/>
                <w:szCs w:val="20"/>
              </w:rPr>
              <w:t>e of cases</w:t>
            </w:r>
            <w:r w:rsidR="00FF0D4C">
              <w:rPr>
                <w:rFonts w:asciiTheme="majorHAnsi" w:hAnsiTheme="majorHAnsi"/>
                <w:sz w:val="20"/>
                <w:szCs w:val="20"/>
              </w:rPr>
              <w:t>,</w:t>
            </w:r>
            <w:r w:rsidRPr="00D373EC">
              <w:rPr>
                <w:rFonts w:asciiTheme="majorHAnsi" w:hAnsiTheme="majorHAnsi"/>
                <w:sz w:val="20"/>
                <w:szCs w:val="20"/>
              </w:rPr>
              <w:t xml:space="preserve"> etc</w:t>
            </w:r>
            <w:r w:rsidR="00FF0D4C">
              <w:rPr>
                <w:rFonts w:asciiTheme="majorHAnsi" w:hAnsiTheme="majorHAnsi"/>
                <w:sz w:val="20"/>
                <w:szCs w:val="20"/>
              </w:rPr>
              <w:t>.</w:t>
            </w:r>
            <w:r>
              <w:rPr>
                <w:rFonts w:asciiTheme="majorHAnsi" w:hAnsiTheme="majorHAnsi"/>
                <w:sz w:val="20"/>
                <w:szCs w:val="20"/>
              </w:rPr>
              <w:t>)</w:t>
            </w:r>
            <w:r w:rsidR="00FF0D4C">
              <w:rPr>
                <w:rFonts w:asciiTheme="majorHAnsi" w:hAnsiTheme="majorHAnsi"/>
                <w:sz w:val="20"/>
                <w:szCs w:val="20"/>
              </w:rPr>
              <w:t>.</w:t>
            </w:r>
          </w:p>
        </w:tc>
      </w:tr>
    </w:tbl>
    <w:p w:rsidR="003E0D66" w:rsidRPr="0029070B" w:rsidRDefault="003E0D66" w:rsidP="00E558D5">
      <w:pPr>
        <w:pStyle w:val="NoSpacing"/>
        <w:rPr>
          <w:rFonts w:asciiTheme="majorHAnsi" w:hAnsiTheme="majorHAnsi"/>
          <w:sz w:val="22"/>
          <w:szCs w:val="22"/>
        </w:rPr>
      </w:pPr>
    </w:p>
    <w:p w:rsidR="00AC7DF2" w:rsidRPr="0029070B" w:rsidRDefault="00EC0F97" w:rsidP="002477F7">
      <w:pPr>
        <w:pStyle w:val="NoSpacing"/>
        <w:rPr>
          <w:rFonts w:asciiTheme="majorHAnsi" w:hAnsiTheme="majorHAnsi"/>
          <w:sz w:val="22"/>
          <w:szCs w:val="22"/>
        </w:rPr>
      </w:pPr>
      <w:r w:rsidRPr="0029070B">
        <w:rPr>
          <w:rFonts w:asciiTheme="majorHAnsi" w:hAnsiTheme="majorHAnsi"/>
          <w:sz w:val="22"/>
          <w:szCs w:val="22"/>
        </w:rPr>
        <w:t xml:space="preserve">Participants shared experiences from </w:t>
      </w:r>
      <w:r w:rsidR="00EC490B" w:rsidRPr="0029070B">
        <w:rPr>
          <w:rFonts w:asciiTheme="majorHAnsi" w:hAnsiTheme="majorHAnsi"/>
          <w:sz w:val="22"/>
          <w:szCs w:val="22"/>
        </w:rPr>
        <w:t xml:space="preserve">the work </w:t>
      </w:r>
      <w:r w:rsidR="004B4E3C" w:rsidRPr="0029070B">
        <w:rPr>
          <w:rFonts w:asciiTheme="majorHAnsi" w:hAnsiTheme="majorHAnsi"/>
          <w:sz w:val="22"/>
          <w:szCs w:val="22"/>
        </w:rPr>
        <w:t>they are carryin</w:t>
      </w:r>
      <w:r w:rsidR="00CE4AD8" w:rsidRPr="0029070B">
        <w:rPr>
          <w:rFonts w:asciiTheme="majorHAnsi" w:hAnsiTheme="majorHAnsi"/>
          <w:sz w:val="22"/>
          <w:szCs w:val="22"/>
        </w:rPr>
        <w:t>g out to protect women’s ESC rights</w:t>
      </w:r>
      <w:r w:rsidR="004B4E3C" w:rsidRPr="0029070B">
        <w:rPr>
          <w:rFonts w:asciiTheme="majorHAnsi" w:hAnsiTheme="majorHAnsi"/>
          <w:sz w:val="22"/>
          <w:szCs w:val="22"/>
        </w:rPr>
        <w:t xml:space="preserve"> in their countries.</w:t>
      </w:r>
      <w:r w:rsidRPr="0029070B">
        <w:rPr>
          <w:rFonts w:asciiTheme="majorHAnsi" w:hAnsiTheme="majorHAnsi"/>
          <w:sz w:val="22"/>
          <w:szCs w:val="22"/>
        </w:rPr>
        <w:t xml:space="preserve"> </w:t>
      </w:r>
      <w:r w:rsidR="004B4E3C" w:rsidRPr="0029070B">
        <w:rPr>
          <w:rFonts w:asciiTheme="majorHAnsi" w:hAnsiTheme="majorHAnsi"/>
          <w:sz w:val="22"/>
          <w:szCs w:val="22"/>
        </w:rPr>
        <w:t xml:space="preserve"> </w:t>
      </w:r>
      <w:r w:rsidR="00A66634" w:rsidRPr="0029070B">
        <w:rPr>
          <w:rFonts w:asciiTheme="majorHAnsi" w:hAnsiTheme="majorHAnsi"/>
          <w:sz w:val="22"/>
          <w:szCs w:val="22"/>
        </w:rPr>
        <w:t xml:space="preserve">Over the course of these exchanges, participants identified </w:t>
      </w:r>
      <w:r w:rsidR="003B5F0F" w:rsidRPr="0029070B">
        <w:rPr>
          <w:rFonts w:asciiTheme="majorHAnsi" w:hAnsiTheme="majorHAnsi"/>
          <w:sz w:val="22"/>
          <w:szCs w:val="22"/>
        </w:rPr>
        <w:t xml:space="preserve">similarities in relation to the </w:t>
      </w:r>
      <w:r w:rsidR="00A66634" w:rsidRPr="0029070B">
        <w:rPr>
          <w:rFonts w:asciiTheme="majorHAnsi" w:hAnsiTheme="majorHAnsi"/>
          <w:sz w:val="22"/>
          <w:szCs w:val="22"/>
        </w:rPr>
        <w:t xml:space="preserve">challenges </w:t>
      </w:r>
      <w:r w:rsidR="003B5F0F" w:rsidRPr="0029070B">
        <w:rPr>
          <w:rFonts w:asciiTheme="majorHAnsi" w:hAnsiTheme="majorHAnsi"/>
          <w:sz w:val="22"/>
          <w:szCs w:val="22"/>
        </w:rPr>
        <w:t>a</w:t>
      </w:r>
      <w:r w:rsidR="00A66634" w:rsidRPr="0029070B">
        <w:rPr>
          <w:rFonts w:asciiTheme="majorHAnsi" w:hAnsiTheme="majorHAnsi"/>
          <w:sz w:val="22"/>
          <w:szCs w:val="22"/>
        </w:rPr>
        <w:t xml:space="preserve">nd regional </w:t>
      </w:r>
      <w:r w:rsidRPr="0029070B">
        <w:rPr>
          <w:rFonts w:asciiTheme="majorHAnsi" w:hAnsiTheme="majorHAnsi"/>
          <w:sz w:val="22"/>
          <w:szCs w:val="22"/>
        </w:rPr>
        <w:t>themes</w:t>
      </w:r>
      <w:r w:rsidR="00A66634" w:rsidRPr="0029070B">
        <w:rPr>
          <w:rFonts w:asciiTheme="majorHAnsi" w:hAnsiTheme="majorHAnsi"/>
          <w:sz w:val="22"/>
          <w:szCs w:val="22"/>
        </w:rPr>
        <w:t xml:space="preserve"> </w:t>
      </w:r>
      <w:r w:rsidR="003B5F0F" w:rsidRPr="0029070B">
        <w:rPr>
          <w:rFonts w:asciiTheme="majorHAnsi" w:hAnsiTheme="majorHAnsi"/>
          <w:sz w:val="22"/>
          <w:szCs w:val="22"/>
        </w:rPr>
        <w:t xml:space="preserve">that women from different countries must confront. </w:t>
      </w:r>
      <w:r w:rsidRPr="0029070B">
        <w:rPr>
          <w:rFonts w:asciiTheme="majorHAnsi" w:hAnsiTheme="majorHAnsi"/>
          <w:sz w:val="22"/>
          <w:szCs w:val="22"/>
        </w:rPr>
        <w:t xml:space="preserve"> </w:t>
      </w:r>
      <w:r w:rsidR="003B5F0F" w:rsidRPr="0029070B">
        <w:rPr>
          <w:rFonts w:asciiTheme="majorHAnsi" w:hAnsiTheme="majorHAnsi"/>
          <w:sz w:val="22"/>
          <w:szCs w:val="22"/>
        </w:rPr>
        <w:t xml:space="preserve">In addition, they analyzed the ways that different groups confront obstacles to their work, as well as the regional and international political processes that </w:t>
      </w:r>
      <w:r w:rsidR="00CE4AD8" w:rsidRPr="0029070B">
        <w:rPr>
          <w:rFonts w:asciiTheme="majorHAnsi" w:hAnsiTheme="majorHAnsi"/>
          <w:sz w:val="22"/>
          <w:szCs w:val="22"/>
        </w:rPr>
        <w:t>impact</w:t>
      </w:r>
      <w:r w:rsidR="003B5F0F" w:rsidRPr="0029070B">
        <w:rPr>
          <w:rFonts w:asciiTheme="majorHAnsi" w:hAnsiTheme="majorHAnsi"/>
          <w:sz w:val="22"/>
          <w:szCs w:val="22"/>
        </w:rPr>
        <w:t xml:space="preserve"> the regional context. </w:t>
      </w:r>
      <w:r w:rsidRPr="0029070B">
        <w:rPr>
          <w:rFonts w:asciiTheme="majorHAnsi" w:hAnsiTheme="majorHAnsi"/>
          <w:sz w:val="22"/>
          <w:szCs w:val="22"/>
        </w:rPr>
        <w:t xml:space="preserve"> </w:t>
      </w:r>
      <w:r w:rsidR="003B5F0F" w:rsidRPr="0029070B">
        <w:rPr>
          <w:rFonts w:asciiTheme="majorHAnsi" w:hAnsiTheme="majorHAnsi"/>
          <w:sz w:val="22"/>
          <w:szCs w:val="22"/>
        </w:rPr>
        <w:t>Given that the current context is one of enormous challenges confronting women who are trying to protect their ESC</w:t>
      </w:r>
      <w:r w:rsidR="002C65F7" w:rsidRPr="0029070B">
        <w:rPr>
          <w:rFonts w:asciiTheme="majorHAnsi" w:hAnsiTheme="majorHAnsi"/>
          <w:sz w:val="22"/>
          <w:szCs w:val="22"/>
        </w:rPr>
        <w:t xml:space="preserve"> rights</w:t>
      </w:r>
      <w:r w:rsidR="003B5F0F" w:rsidRPr="0029070B">
        <w:rPr>
          <w:rFonts w:asciiTheme="majorHAnsi" w:hAnsiTheme="majorHAnsi"/>
          <w:sz w:val="22"/>
          <w:szCs w:val="22"/>
        </w:rPr>
        <w:t xml:space="preserve"> in Latin American countries, </w:t>
      </w:r>
      <w:r w:rsidRPr="0029070B">
        <w:rPr>
          <w:rFonts w:asciiTheme="majorHAnsi" w:hAnsiTheme="majorHAnsi"/>
          <w:sz w:val="22"/>
          <w:szCs w:val="22"/>
        </w:rPr>
        <w:t>participants reported great value in ensuring space fo</w:t>
      </w:r>
      <w:r w:rsidR="003B5F0F" w:rsidRPr="0029070B">
        <w:rPr>
          <w:rFonts w:asciiTheme="majorHAnsi" w:hAnsiTheme="majorHAnsi"/>
          <w:sz w:val="22"/>
          <w:szCs w:val="22"/>
        </w:rPr>
        <w:t>r organizations and individual activists to exchange strategies regarding the use of these international m</w:t>
      </w:r>
      <w:r w:rsidR="00FF0D4C">
        <w:rPr>
          <w:rFonts w:asciiTheme="majorHAnsi" w:hAnsiTheme="majorHAnsi"/>
          <w:sz w:val="22"/>
          <w:szCs w:val="22"/>
        </w:rPr>
        <w:t>echanisms</w:t>
      </w:r>
      <w:r w:rsidR="003B5F0F" w:rsidRPr="0029070B">
        <w:rPr>
          <w:rFonts w:asciiTheme="majorHAnsi" w:hAnsiTheme="majorHAnsi"/>
          <w:sz w:val="22"/>
          <w:szCs w:val="22"/>
        </w:rPr>
        <w:t xml:space="preserve">. </w:t>
      </w:r>
    </w:p>
    <w:p w:rsidR="00EC0F97" w:rsidRPr="0029070B" w:rsidRDefault="00EC0F97" w:rsidP="00E558D5">
      <w:pPr>
        <w:pStyle w:val="NoSpacing"/>
        <w:rPr>
          <w:rFonts w:asciiTheme="majorHAnsi" w:hAnsiTheme="majorHAnsi"/>
          <w:sz w:val="22"/>
          <w:szCs w:val="22"/>
        </w:rPr>
      </w:pPr>
    </w:p>
    <w:p w:rsidR="00EC0F97" w:rsidRPr="0029070B" w:rsidRDefault="00EC0F97" w:rsidP="00E558D5">
      <w:pPr>
        <w:pStyle w:val="NoSpacing"/>
        <w:rPr>
          <w:rFonts w:asciiTheme="majorHAnsi" w:hAnsiTheme="majorHAnsi"/>
          <w:sz w:val="22"/>
          <w:szCs w:val="22"/>
        </w:rPr>
      </w:pPr>
      <w:r w:rsidRPr="0029070B">
        <w:rPr>
          <w:rFonts w:asciiTheme="majorHAnsi" w:hAnsiTheme="majorHAnsi"/>
          <w:sz w:val="22"/>
          <w:szCs w:val="22"/>
        </w:rPr>
        <w:t>An overview of issues discussed follows:</w:t>
      </w:r>
    </w:p>
    <w:p w:rsidR="00AC7DF2" w:rsidRPr="0029070B" w:rsidRDefault="00AC7DF2" w:rsidP="00AC7DF2">
      <w:pPr>
        <w:pStyle w:val="NoSpacing"/>
        <w:jc w:val="both"/>
        <w:rPr>
          <w:rFonts w:asciiTheme="majorHAnsi" w:hAnsiTheme="majorHAnsi"/>
          <w:bCs/>
          <w:sz w:val="22"/>
          <w:szCs w:val="22"/>
        </w:rPr>
      </w:pPr>
    </w:p>
    <w:p w:rsidR="00AC7DF2" w:rsidRPr="0029070B" w:rsidRDefault="00AC7DF2" w:rsidP="00AC7DF2">
      <w:pPr>
        <w:pStyle w:val="NoSpacing"/>
        <w:jc w:val="both"/>
        <w:rPr>
          <w:rFonts w:asciiTheme="majorHAnsi" w:hAnsiTheme="majorHAnsi"/>
          <w:sz w:val="22"/>
          <w:szCs w:val="22"/>
        </w:rPr>
      </w:pPr>
    </w:p>
    <w:p w:rsidR="007F3DF4" w:rsidRPr="0029070B" w:rsidRDefault="007475C0" w:rsidP="0029070B">
      <w:pPr>
        <w:pStyle w:val="NoSpacing"/>
        <w:numPr>
          <w:ilvl w:val="0"/>
          <w:numId w:val="6"/>
        </w:numPr>
        <w:jc w:val="both"/>
        <w:rPr>
          <w:rFonts w:asciiTheme="majorHAnsi" w:hAnsiTheme="majorHAnsi"/>
          <w:sz w:val="22"/>
          <w:szCs w:val="22"/>
        </w:rPr>
      </w:pPr>
      <w:r w:rsidRPr="0029070B">
        <w:rPr>
          <w:rFonts w:asciiTheme="majorHAnsi" w:hAnsiTheme="majorHAnsi"/>
          <w:sz w:val="22"/>
          <w:szCs w:val="22"/>
        </w:rPr>
        <w:t xml:space="preserve">Participants </w:t>
      </w:r>
      <w:r w:rsidR="007F3DF4" w:rsidRPr="0029070B">
        <w:rPr>
          <w:rFonts w:asciiTheme="majorHAnsi" w:hAnsiTheme="majorHAnsi"/>
          <w:sz w:val="22"/>
          <w:szCs w:val="22"/>
        </w:rPr>
        <w:t xml:space="preserve">engaged in debates on the issue of </w:t>
      </w:r>
      <w:r w:rsidR="007F3DF4" w:rsidRPr="0029070B">
        <w:rPr>
          <w:rFonts w:asciiTheme="majorHAnsi" w:hAnsiTheme="majorHAnsi"/>
          <w:b/>
          <w:sz w:val="22"/>
          <w:szCs w:val="22"/>
        </w:rPr>
        <w:t>women’s access to land and property</w:t>
      </w:r>
      <w:r w:rsidR="007F3DF4" w:rsidRPr="0029070B">
        <w:rPr>
          <w:rFonts w:asciiTheme="majorHAnsi" w:hAnsiTheme="majorHAnsi"/>
          <w:sz w:val="22"/>
          <w:szCs w:val="22"/>
        </w:rPr>
        <w:t xml:space="preserve">. </w:t>
      </w:r>
      <w:r w:rsidRPr="0029070B">
        <w:rPr>
          <w:rFonts w:asciiTheme="majorHAnsi" w:hAnsiTheme="majorHAnsi"/>
          <w:sz w:val="22"/>
          <w:szCs w:val="22"/>
        </w:rPr>
        <w:t xml:space="preserve"> </w:t>
      </w:r>
      <w:r w:rsidR="007F3DF4" w:rsidRPr="0029070B">
        <w:rPr>
          <w:rFonts w:asciiTheme="majorHAnsi" w:hAnsiTheme="majorHAnsi"/>
          <w:sz w:val="22"/>
          <w:szCs w:val="22"/>
        </w:rPr>
        <w:t xml:space="preserve">Although there are no laws preventing women from enjoying these rights, the reality is very different. Historically, </w:t>
      </w:r>
      <w:r w:rsidR="00D373EC">
        <w:rPr>
          <w:rFonts w:asciiTheme="majorHAnsi" w:hAnsiTheme="majorHAnsi"/>
          <w:sz w:val="22"/>
          <w:szCs w:val="22"/>
        </w:rPr>
        <w:t xml:space="preserve">due to patriarchal societies which encourage men to be the head of the family, most of the </w:t>
      </w:r>
      <w:r w:rsidR="007F3DF4" w:rsidRPr="0029070B">
        <w:rPr>
          <w:rFonts w:asciiTheme="majorHAnsi" w:hAnsiTheme="majorHAnsi"/>
          <w:sz w:val="22"/>
          <w:szCs w:val="22"/>
        </w:rPr>
        <w:t>women have not been owners of land</w:t>
      </w:r>
      <w:r w:rsidR="00D373EC">
        <w:rPr>
          <w:rFonts w:asciiTheme="majorHAnsi" w:hAnsiTheme="majorHAnsi"/>
          <w:sz w:val="22"/>
          <w:szCs w:val="22"/>
        </w:rPr>
        <w:t xml:space="preserve">, and </w:t>
      </w:r>
      <w:r w:rsidR="00B47F5E">
        <w:rPr>
          <w:rFonts w:asciiTheme="majorHAnsi" w:hAnsiTheme="majorHAnsi"/>
          <w:sz w:val="22"/>
          <w:szCs w:val="22"/>
        </w:rPr>
        <w:t>when</w:t>
      </w:r>
      <w:r w:rsidR="00D373EC">
        <w:rPr>
          <w:rFonts w:asciiTheme="majorHAnsi" w:hAnsiTheme="majorHAnsi"/>
          <w:sz w:val="22"/>
          <w:szCs w:val="22"/>
        </w:rPr>
        <w:t xml:space="preserve"> they were, </w:t>
      </w:r>
      <w:r w:rsidR="00B47F5E">
        <w:rPr>
          <w:rFonts w:asciiTheme="majorHAnsi" w:hAnsiTheme="majorHAnsi"/>
          <w:sz w:val="22"/>
          <w:szCs w:val="22"/>
        </w:rPr>
        <w:t>key</w:t>
      </w:r>
      <w:r w:rsidR="00D373EC">
        <w:rPr>
          <w:rFonts w:asciiTheme="majorHAnsi" w:hAnsiTheme="majorHAnsi"/>
          <w:sz w:val="22"/>
          <w:szCs w:val="22"/>
        </w:rPr>
        <w:t xml:space="preserve"> decisions were</w:t>
      </w:r>
      <w:r w:rsidR="00B47F5E">
        <w:rPr>
          <w:rFonts w:asciiTheme="majorHAnsi" w:hAnsiTheme="majorHAnsi"/>
          <w:sz w:val="22"/>
          <w:szCs w:val="22"/>
        </w:rPr>
        <w:t xml:space="preserve"> frequently</w:t>
      </w:r>
      <w:r w:rsidR="00D373EC">
        <w:rPr>
          <w:rFonts w:asciiTheme="majorHAnsi" w:hAnsiTheme="majorHAnsi"/>
          <w:sz w:val="22"/>
          <w:szCs w:val="22"/>
        </w:rPr>
        <w:t xml:space="preserve"> taken by men</w:t>
      </w:r>
      <w:r w:rsidR="00B47F5E">
        <w:rPr>
          <w:rFonts w:asciiTheme="majorHAnsi" w:hAnsiTheme="majorHAnsi"/>
          <w:sz w:val="22"/>
          <w:szCs w:val="22"/>
        </w:rPr>
        <w:t>.</w:t>
      </w:r>
      <w:r w:rsidR="00D373EC">
        <w:rPr>
          <w:rFonts w:asciiTheme="majorHAnsi" w:hAnsiTheme="majorHAnsi"/>
          <w:sz w:val="22"/>
          <w:szCs w:val="22"/>
        </w:rPr>
        <w:t xml:space="preserve"> </w:t>
      </w:r>
      <w:r w:rsidR="00B47F5E">
        <w:rPr>
          <w:rFonts w:asciiTheme="majorHAnsi" w:hAnsiTheme="majorHAnsi"/>
          <w:sz w:val="22"/>
          <w:szCs w:val="22"/>
        </w:rPr>
        <w:t>M</w:t>
      </w:r>
      <w:r w:rsidR="00D373EC">
        <w:rPr>
          <w:rFonts w:asciiTheme="majorHAnsi" w:hAnsiTheme="majorHAnsi"/>
          <w:sz w:val="22"/>
          <w:szCs w:val="22"/>
        </w:rPr>
        <w:t>ost women producers</w:t>
      </w:r>
      <w:r w:rsidR="005C0229">
        <w:rPr>
          <w:rFonts w:asciiTheme="majorHAnsi" w:hAnsiTheme="majorHAnsi"/>
          <w:sz w:val="22"/>
          <w:szCs w:val="22"/>
        </w:rPr>
        <w:t xml:space="preserve"> </w:t>
      </w:r>
      <w:r w:rsidR="007F3DF4" w:rsidRPr="0029070B">
        <w:rPr>
          <w:rFonts w:asciiTheme="majorHAnsi" w:hAnsiTheme="majorHAnsi"/>
          <w:sz w:val="22"/>
          <w:szCs w:val="22"/>
        </w:rPr>
        <w:t>ha</w:t>
      </w:r>
      <w:r w:rsidR="00B47F5E">
        <w:rPr>
          <w:rFonts w:asciiTheme="majorHAnsi" w:hAnsiTheme="majorHAnsi"/>
          <w:sz w:val="22"/>
          <w:szCs w:val="22"/>
        </w:rPr>
        <w:t>ve</w:t>
      </w:r>
      <w:r w:rsidR="007F3DF4" w:rsidRPr="0029070B">
        <w:rPr>
          <w:rFonts w:asciiTheme="majorHAnsi" w:hAnsiTheme="majorHAnsi"/>
          <w:sz w:val="22"/>
          <w:szCs w:val="22"/>
        </w:rPr>
        <w:t xml:space="preserve"> not held </w:t>
      </w:r>
      <w:r w:rsidRPr="0029070B">
        <w:rPr>
          <w:rFonts w:asciiTheme="majorHAnsi" w:hAnsiTheme="majorHAnsi"/>
          <w:sz w:val="22"/>
          <w:szCs w:val="22"/>
        </w:rPr>
        <w:t>property</w:t>
      </w:r>
      <w:r w:rsidR="007F3DF4" w:rsidRPr="0029070B">
        <w:rPr>
          <w:rFonts w:asciiTheme="majorHAnsi" w:hAnsiTheme="majorHAnsi"/>
          <w:sz w:val="22"/>
          <w:szCs w:val="22"/>
        </w:rPr>
        <w:t xml:space="preserve"> deeds</w:t>
      </w:r>
      <w:r w:rsidRPr="0029070B">
        <w:rPr>
          <w:rFonts w:asciiTheme="majorHAnsi" w:hAnsiTheme="majorHAnsi"/>
          <w:sz w:val="22"/>
          <w:szCs w:val="22"/>
        </w:rPr>
        <w:t>, consequently</w:t>
      </w:r>
      <w:r w:rsidR="007F3DF4" w:rsidRPr="0029070B">
        <w:rPr>
          <w:rFonts w:asciiTheme="majorHAnsi" w:hAnsiTheme="majorHAnsi"/>
          <w:sz w:val="22"/>
          <w:szCs w:val="22"/>
        </w:rPr>
        <w:t xml:space="preserve"> experienc</w:t>
      </w:r>
      <w:r w:rsidRPr="0029070B">
        <w:rPr>
          <w:rFonts w:asciiTheme="majorHAnsi" w:hAnsiTheme="majorHAnsi"/>
          <w:sz w:val="22"/>
          <w:szCs w:val="22"/>
        </w:rPr>
        <w:t>ing</w:t>
      </w:r>
      <w:r w:rsidR="007F3DF4" w:rsidRPr="0029070B">
        <w:rPr>
          <w:rFonts w:asciiTheme="majorHAnsi" w:hAnsiTheme="majorHAnsi"/>
          <w:sz w:val="22"/>
          <w:szCs w:val="22"/>
        </w:rPr>
        <w:t xml:space="preserve"> constant vulnerability in relation to survival and life </w:t>
      </w:r>
      <w:r w:rsidR="00B47F5E">
        <w:rPr>
          <w:rFonts w:asciiTheme="majorHAnsi" w:hAnsiTheme="majorHAnsi"/>
          <w:sz w:val="22"/>
          <w:szCs w:val="22"/>
        </w:rPr>
        <w:t>on the land</w:t>
      </w:r>
      <w:r w:rsidR="007F3DF4" w:rsidRPr="0029070B">
        <w:rPr>
          <w:rFonts w:asciiTheme="majorHAnsi" w:hAnsiTheme="majorHAnsi"/>
          <w:sz w:val="22"/>
          <w:szCs w:val="22"/>
        </w:rPr>
        <w:t xml:space="preserve">.  </w:t>
      </w:r>
      <w:r w:rsidRPr="0029070B">
        <w:rPr>
          <w:rFonts w:asciiTheme="majorHAnsi" w:hAnsiTheme="majorHAnsi"/>
          <w:sz w:val="22"/>
          <w:szCs w:val="22"/>
        </w:rPr>
        <w:t xml:space="preserve">In addition, </w:t>
      </w:r>
      <w:r w:rsidRPr="0029070B">
        <w:rPr>
          <w:rFonts w:asciiTheme="majorHAnsi" w:hAnsiTheme="majorHAnsi"/>
          <w:sz w:val="22"/>
          <w:szCs w:val="22"/>
        </w:rPr>
        <w:lastRenderedPageBreak/>
        <w:t xml:space="preserve">participants </w:t>
      </w:r>
      <w:r w:rsidR="007F3DF4" w:rsidRPr="0029070B">
        <w:rPr>
          <w:rFonts w:asciiTheme="majorHAnsi" w:hAnsiTheme="majorHAnsi"/>
          <w:sz w:val="22"/>
          <w:szCs w:val="22"/>
        </w:rPr>
        <w:t>emphasized the practice</w:t>
      </w:r>
      <w:r w:rsidR="00B47F5E">
        <w:rPr>
          <w:rFonts w:asciiTheme="majorHAnsi" w:hAnsiTheme="majorHAnsi"/>
          <w:sz w:val="22"/>
          <w:szCs w:val="22"/>
        </w:rPr>
        <w:t>s</w:t>
      </w:r>
      <w:r w:rsidR="007F3DF4" w:rsidRPr="0029070B">
        <w:rPr>
          <w:rFonts w:asciiTheme="majorHAnsi" w:hAnsiTheme="majorHAnsi"/>
          <w:sz w:val="22"/>
          <w:szCs w:val="22"/>
        </w:rPr>
        <w:t xml:space="preserve"> of privatizing public resources and outsourcing</w:t>
      </w:r>
      <w:r w:rsidR="00262AB9">
        <w:rPr>
          <w:rFonts w:asciiTheme="majorHAnsi" w:hAnsiTheme="majorHAnsi"/>
          <w:sz w:val="22"/>
          <w:szCs w:val="22"/>
        </w:rPr>
        <w:t xml:space="preserve"> natural resource extraction</w:t>
      </w:r>
      <w:r w:rsidR="007F3DF4" w:rsidRPr="0029070B">
        <w:rPr>
          <w:rFonts w:asciiTheme="majorHAnsi" w:hAnsiTheme="majorHAnsi"/>
          <w:sz w:val="22"/>
          <w:szCs w:val="22"/>
        </w:rPr>
        <w:t xml:space="preserve"> to transnational companies. Th</w:t>
      </w:r>
      <w:r w:rsidR="00B47F5E">
        <w:rPr>
          <w:rFonts w:asciiTheme="majorHAnsi" w:hAnsiTheme="majorHAnsi"/>
          <w:sz w:val="22"/>
          <w:szCs w:val="22"/>
        </w:rPr>
        <w:t>e need to address these issues</w:t>
      </w:r>
      <w:r w:rsidR="007F3DF4" w:rsidRPr="0029070B">
        <w:rPr>
          <w:rFonts w:asciiTheme="majorHAnsi" w:hAnsiTheme="majorHAnsi"/>
          <w:sz w:val="22"/>
          <w:szCs w:val="22"/>
        </w:rPr>
        <w:t xml:space="preserve"> is becoming more and more urgent, as </w:t>
      </w:r>
      <w:r w:rsidR="00B47F5E">
        <w:rPr>
          <w:rFonts w:asciiTheme="majorHAnsi" w:hAnsiTheme="majorHAnsi"/>
          <w:sz w:val="22"/>
          <w:szCs w:val="22"/>
        </w:rPr>
        <w:t>they</w:t>
      </w:r>
      <w:r w:rsidR="007F3DF4" w:rsidRPr="0029070B">
        <w:rPr>
          <w:rFonts w:asciiTheme="majorHAnsi" w:hAnsiTheme="majorHAnsi"/>
          <w:sz w:val="22"/>
          <w:szCs w:val="22"/>
        </w:rPr>
        <w:t xml:space="preserve"> cause displacement and evictions </w:t>
      </w:r>
      <w:r w:rsidRPr="0029070B">
        <w:rPr>
          <w:rFonts w:asciiTheme="majorHAnsi" w:hAnsiTheme="majorHAnsi"/>
          <w:sz w:val="22"/>
          <w:szCs w:val="22"/>
        </w:rPr>
        <w:t>across</w:t>
      </w:r>
      <w:r w:rsidR="007F3DF4" w:rsidRPr="0029070B">
        <w:rPr>
          <w:rFonts w:asciiTheme="majorHAnsi" w:hAnsiTheme="majorHAnsi"/>
          <w:sz w:val="22"/>
          <w:szCs w:val="22"/>
        </w:rPr>
        <w:t xml:space="preserve"> large areas</w:t>
      </w:r>
      <w:r w:rsidRPr="0029070B">
        <w:rPr>
          <w:rFonts w:asciiTheme="majorHAnsi" w:hAnsiTheme="majorHAnsi"/>
          <w:sz w:val="22"/>
          <w:szCs w:val="22"/>
        </w:rPr>
        <w:t xml:space="preserve"> </w:t>
      </w:r>
      <w:r w:rsidR="007F3DF4" w:rsidRPr="0029070B">
        <w:rPr>
          <w:rFonts w:asciiTheme="majorHAnsi" w:hAnsiTheme="majorHAnsi"/>
          <w:sz w:val="22"/>
          <w:szCs w:val="22"/>
        </w:rPr>
        <w:t xml:space="preserve">in the name of </w:t>
      </w:r>
      <w:r w:rsidRPr="0029070B">
        <w:rPr>
          <w:rFonts w:asciiTheme="majorHAnsi" w:hAnsiTheme="majorHAnsi"/>
          <w:sz w:val="22"/>
          <w:szCs w:val="22"/>
        </w:rPr>
        <w:t>‘</w:t>
      </w:r>
      <w:r w:rsidR="007F3DF4" w:rsidRPr="0029070B">
        <w:rPr>
          <w:rFonts w:asciiTheme="majorHAnsi" w:hAnsiTheme="majorHAnsi"/>
          <w:sz w:val="22"/>
          <w:szCs w:val="22"/>
        </w:rPr>
        <w:t>development</w:t>
      </w:r>
      <w:r w:rsidRPr="0029070B">
        <w:rPr>
          <w:rFonts w:asciiTheme="majorHAnsi" w:hAnsiTheme="majorHAnsi"/>
          <w:sz w:val="22"/>
          <w:szCs w:val="22"/>
        </w:rPr>
        <w:t>’</w:t>
      </w:r>
      <w:r w:rsidR="007F3DF4" w:rsidRPr="0029070B">
        <w:rPr>
          <w:rFonts w:asciiTheme="majorHAnsi" w:hAnsiTheme="majorHAnsi"/>
          <w:sz w:val="22"/>
          <w:szCs w:val="22"/>
        </w:rPr>
        <w:t xml:space="preserve">. </w:t>
      </w:r>
      <w:r w:rsidRPr="0029070B">
        <w:rPr>
          <w:rFonts w:asciiTheme="majorHAnsi" w:hAnsiTheme="majorHAnsi"/>
          <w:sz w:val="22"/>
          <w:szCs w:val="22"/>
        </w:rPr>
        <w:t xml:space="preserve"> </w:t>
      </w:r>
      <w:r w:rsidR="007F3DF4" w:rsidRPr="0029070B">
        <w:rPr>
          <w:rFonts w:asciiTheme="majorHAnsi" w:hAnsiTheme="majorHAnsi"/>
          <w:sz w:val="22"/>
          <w:szCs w:val="22"/>
        </w:rPr>
        <w:t xml:space="preserve">It was argued that this scenario affects peasant women in particular, given that peasant economies are characterized by marked inequality, with women </w:t>
      </w:r>
      <w:r w:rsidR="00B47F5E">
        <w:rPr>
          <w:rFonts w:asciiTheme="majorHAnsi" w:hAnsiTheme="majorHAnsi"/>
          <w:sz w:val="22"/>
          <w:szCs w:val="22"/>
        </w:rPr>
        <w:t>often in</w:t>
      </w:r>
      <w:r w:rsidR="007F3DF4" w:rsidRPr="0029070B">
        <w:rPr>
          <w:rFonts w:asciiTheme="majorHAnsi" w:hAnsiTheme="majorHAnsi"/>
          <w:sz w:val="22"/>
          <w:szCs w:val="22"/>
        </w:rPr>
        <w:t xml:space="preserve"> the weakest </w:t>
      </w:r>
      <w:r w:rsidR="00B47F5E">
        <w:rPr>
          <w:rFonts w:asciiTheme="majorHAnsi" w:hAnsiTheme="majorHAnsi"/>
          <w:sz w:val="22"/>
          <w:szCs w:val="22"/>
        </w:rPr>
        <w:t>positions</w:t>
      </w:r>
      <w:r w:rsidR="007F3DF4" w:rsidRPr="0029070B">
        <w:rPr>
          <w:rFonts w:asciiTheme="majorHAnsi" w:hAnsiTheme="majorHAnsi"/>
          <w:sz w:val="22"/>
          <w:szCs w:val="22"/>
        </w:rPr>
        <w:t xml:space="preserve"> in the chain of production. </w:t>
      </w:r>
      <w:r w:rsidRPr="0029070B">
        <w:rPr>
          <w:rFonts w:asciiTheme="majorHAnsi" w:hAnsiTheme="majorHAnsi"/>
          <w:sz w:val="22"/>
          <w:szCs w:val="22"/>
        </w:rPr>
        <w:t xml:space="preserve"> Participants </w:t>
      </w:r>
      <w:r w:rsidR="007F3DF4" w:rsidRPr="0029070B">
        <w:rPr>
          <w:rFonts w:asciiTheme="majorHAnsi" w:hAnsiTheme="majorHAnsi"/>
          <w:sz w:val="22"/>
          <w:szCs w:val="22"/>
        </w:rPr>
        <w:t>stressed the connecti</w:t>
      </w:r>
      <w:r w:rsidRPr="0029070B">
        <w:rPr>
          <w:rFonts w:asciiTheme="majorHAnsi" w:hAnsiTheme="majorHAnsi"/>
          <w:sz w:val="22"/>
          <w:szCs w:val="22"/>
        </w:rPr>
        <w:t xml:space="preserve">on </w:t>
      </w:r>
      <w:r w:rsidR="007F3DF4" w:rsidRPr="0029070B">
        <w:rPr>
          <w:rFonts w:asciiTheme="majorHAnsi" w:hAnsiTheme="majorHAnsi"/>
          <w:sz w:val="22"/>
          <w:szCs w:val="22"/>
        </w:rPr>
        <w:t>between territory, women</w:t>
      </w:r>
      <w:r w:rsidRPr="0029070B">
        <w:rPr>
          <w:rFonts w:asciiTheme="majorHAnsi" w:hAnsiTheme="majorHAnsi"/>
          <w:sz w:val="22"/>
          <w:szCs w:val="22"/>
        </w:rPr>
        <w:t>,</w:t>
      </w:r>
      <w:r w:rsidR="007F3DF4" w:rsidRPr="0029070B">
        <w:rPr>
          <w:rFonts w:asciiTheme="majorHAnsi" w:hAnsiTheme="majorHAnsi"/>
          <w:sz w:val="22"/>
          <w:szCs w:val="22"/>
        </w:rPr>
        <w:t xml:space="preserve"> and their </w:t>
      </w:r>
      <w:r w:rsidRPr="0029070B">
        <w:rPr>
          <w:rFonts w:asciiTheme="majorHAnsi" w:hAnsiTheme="majorHAnsi"/>
          <w:sz w:val="22"/>
          <w:szCs w:val="22"/>
        </w:rPr>
        <w:t xml:space="preserve">human </w:t>
      </w:r>
      <w:r w:rsidR="007F3DF4" w:rsidRPr="0029070B">
        <w:rPr>
          <w:rFonts w:asciiTheme="majorHAnsi" w:hAnsiTheme="majorHAnsi"/>
          <w:sz w:val="22"/>
          <w:szCs w:val="22"/>
        </w:rPr>
        <w:t>rights, given that rights such as food security, health, housing,</w:t>
      </w:r>
      <w:r w:rsidR="00B47F5E">
        <w:rPr>
          <w:rFonts w:asciiTheme="majorHAnsi" w:hAnsiTheme="majorHAnsi"/>
          <w:sz w:val="22"/>
          <w:szCs w:val="22"/>
        </w:rPr>
        <w:t xml:space="preserve"> and</w:t>
      </w:r>
      <w:r w:rsidR="007F3DF4" w:rsidRPr="0029070B">
        <w:rPr>
          <w:rFonts w:asciiTheme="majorHAnsi" w:hAnsiTheme="majorHAnsi"/>
          <w:sz w:val="22"/>
          <w:szCs w:val="22"/>
        </w:rPr>
        <w:t xml:space="preserve"> culture, as well as autonomy and the right to participate in decision</w:t>
      </w:r>
      <w:r w:rsidRPr="0029070B">
        <w:rPr>
          <w:rFonts w:asciiTheme="majorHAnsi" w:hAnsiTheme="majorHAnsi"/>
          <w:sz w:val="22"/>
          <w:szCs w:val="22"/>
        </w:rPr>
        <w:t>-</w:t>
      </w:r>
      <w:r w:rsidR="007F3DF4" w:rsidRPr="0029070B">
        <w:rPr>
          <w:rFonts w:asciiTheme="majorHAnsi" w:hAnsiTheme="majorHAnsi"/>
          <w:sz w:val="22"/>
          <w:szCs w:val="22"/>
        </w:rPr>
        <w:t>making processes</w:t>
      </w:r>
      <w:r w:rsidR="00B47F5E">
        <w:rPr>
          <w:rFonts w:asciiTheme="majorHAnsi" w:hAnsiTheme="majorHAnsi"/>
          <w:sz w:val="22"/>
          <w:szCs w:val="22"/>
        </w:rPr>
        <w:t>,</w:t>
      </w:r>
      <w:r w:rsidR="007F3DF4" w:rsidRPr="0029070B">
        <w:rPr>
          <w:rFonts w:asciiTheme="majorHAnsi" w:hAnsiTheme="majorHAnsi"/>
          <w:sz w:val="22"/>
          <w:szCs w:val="22"/>
        </w:rPr>
        <w:t xml:space="preserve"> are jeopardized when women do not have access to land or territory.</w:t>
      </w:r>
    </w:p>
    <w:p w:rsidR="00AC7DF2" w:rsidRPr="0029070B" w:rsidRDefault="00AC7DF2" w:rsidP="00AC7DF2">
      <w:pPr>
        <w:pStyle w:val="NoSpacing"/>
        <w:jc w:val="both"/>
        <w:rPr>
          <w:rFonts w:asciiTheme="majorHAnsi" w:hAnsiTheme="majorHAnsi"/>
          <w:sz w:val="22"/>
          <w:szCs w:val="22"/>
        </w:rPr>
      </w:pPr>
    </w:p>
    <w:p w:rsidR="00AC7DF2" w:rsidRPr="0029070B" w:rsidRDefault="00AC7DF2" w:rsidP="0029070B">
      <w:pPr>
        <w:pStyle w:val="NoSpacing"/>
        <w:ind w:left="1440"/>
        <w:rPr>
          <w:rFonts w:asciiTheme="majorHAnsi" w:hAnsiTheme="majorHAnsi"/>
          <w:i/>
          <w:sz w:val="22"/>
          <w:szCs w:val="22"/>
        </w:rPr>
      </w:pPr>
      <w:r w:rsidRPr="0029070B">
        <w:rPr>
          <w:rFonts w:asciiTheme="majorHAnsi" w:hAnsiTheme="majorHAnsi"/>
          <w:i/>
          <w:sz w:val="22"/>
          <w:szCs w:val="22"/>
        </w:rPr>
        <w:t>“…</w:t>
      </w:r>
      <w:r w:rsidR="00465F91" w:rsidRPr="0029070B">
        <w:rPr>
          <w:rFonts w:asciiTheme="majorHAnsi" w:hAnsiTheme="majorHAnsi"/>
          <w:i/>
          <w:sz w:val="22"/>
          <w:szCs w:val="22"/>
        </w:rPr>
        <w:t xml:space="preserve">women do not need a discourse that explains their situation to them, because they are living it; women are the weakest link in the chain of production, the </w:t>
      </w:r>
      <w:r w:rsidR="00CA1FAF" w:rsidRPr="0029070B">
        <w:rPr>
          <w:rFonts w:asciiTheme="majorHAnsi" w:hAnsiTheme="majorHAnsi"/>
          <w:i/>
          <w:sz w:val="22"/>
          <w:szCs w:val="22"/>
        </w:rPr>
        <w:t>ones who</w:t>
      </w:r>
      <w:r w:rsidR="00465F91" w:rsidRPr="0029070B">
        <w:rPr>
          <w:rFonts w:asciiTheme="majorHAnsi" w:hAnsiTheme="majorHAnsi"/>
          <w:i/>
          <w:sz w:val="22"/>
          <w:szCs w:val="22"/>
        </w:rPr>
        <w:t xml:space="preserve"> have to manage a series of obligations related to daily life.</w:t>
      </w:r>
      <w:r w:rsidR="007475C0" w:rsidRPr="0029070B">
        <w:rPr>
          <w:rFonts w:asciiTheme="majorHAnsi" w:hAnsiTheme="majorHAnsi"/>
          <w:i/>
          <w:sz w:val="22"/>
          <w:szCs w:val="22"/>
        </w:rPr>
        <w:t xml:space="preserve"> </w:t>
      </w:r>
      <w:r w:rsidR="00465F91" w:rsidRPr="0029070B">
        <w:rPr>
          <w:rFonts w:asciiTheme="majorHAnsi" w:hAnsiTheme="majorHAnsi"/>
          <w:i/>
          <w:sz w:val="22"/>
          <w:szCs w:val="22"/>
        </w:rPr>
        <w:t>The idea of living in zones of armed conflict may seem unfathomable to many, but Latin America is a militarized region.</w:t>
      </w:r>
      <w:r w:rsidR="007475C0" w:rsidRPr="0029070B">
        <w:rPr>
          <w:rFonts w:asciiTheme="majorHAnsi" w:hAnsiTheme="majorHAnsi"/>
          <w:i/>
          <w:sz w:val="22"/>
          <w:szCs w:val="22"/>
        </w:rPr>
        <w:t xml:space="preserve"> </w:t>
      </w:r>
      <w:r w:rsidR="00465F91" w:rsidRPr="0029070B">
        <w:rPr>
          <w:rFonts w:asciiTheme="majorHAnsi" w:hAnsiTheme="majorHAnsi"/>
          <w:i/>
          <w:sz w:val="22"/>
          <w:szCs w:val="22"/>
        </w:rPr>
        <w:t xml:space="preserve">Armed conflict has a direct impact on women </w:t>
      </w:r>
      <w:r w:rsidR="00055C27" w:rsidRPr="0029070B">
        <w:rPr>
          <w:rFonts w:asciiTheme="majorHAnsi" w:hAnsiTheme="majorHAnsi"/>
          <w:i/>
          <w:sz w:val="22"/>
          <w:szCs w:val="22"/>
        </w:rPr>
        <w:t>given the reality of dispossession of land and sexual violence</w:t>
      </w:r>
      <w:r w:rsidRPr="0029070B">
        <w:rPr>
          <w:rFonts w:asciiTheme="majorHAnsi" w:hAnsiTheme="majorHAnsi"/>
          <w:i/>
          <w:sz w:val="22"/>
          <w:szCs w:val="22"/>
        </w:rPr>
        <w:t>”</w:t>
      </w:r>
    </w:p>
    <w:p w:rsidR="00AC7DF2" w:rsidRDefault="00AC7DF2" w:rsidP="00AC7DF2">
      <w:pPr>
        <w:pStyle w:val="NoSpacing"/>
        <w:jc w:val="both"/>
        <w:rPr>
          <w:rFonts w:asciiTheme="majorHAnsi" w:hAnsiTheme="majorHAnsi"/>
          <w:i/>
          <w:color w:val="FF0000"/>
          <w:sz w:val="22"/>
          <w:szCs w:val="22"/>
        </w:rPr>
      </w:pPr>
    </w:p>
    <w:p w:rsidR="00B47F5E" w:rsidRPr="0029070B" w:rsidRDefault="00B47F5E" w:rsidP="00B47F5E">
      <w:pPr>
        <w:pStyle w:val="NoSpacing"/>
        <w:numPr>
          <w:ilvl w:val="0"/>
          <w:numId w:val="6"/>
        </w:numPr>
        <w:jc w:val="both"/>
        <w:rPr>
          <w:rFonts w:asciiTheme="majorHAnsi" w:hAnsiTheme="majorHAnsi"/>
          <w:sz w:val="22"/>
          <w:szCs w:val="22"/>
        </w:rPr>
      </w:pPr>
      <w:r w:rsidRPr="0029070B">
        <w:rPr>
          <w:rFonts w:asciiTheme="majorHAnsi" w:hAnsiTheme="majorHAnsi"/>
          <w:sz w:val="22"/>
          <w:szCs w:val="22"/>
        </w:rPr>
        <w:t xml:space="preserve">Human rights issues regarding the </w:t>
      </w:r>
      <w:r w:rsidRPr="0029070B">
        <w:rPr>
          <w:rFonts w:asciiTheme="majorHAnsi" w:hAnsiTheme="majorHAnsi"/>
          <w:b/>
          <w:sz w:val="22"/>
          <w:szCs w:val="22"/>
        </w:rPr>
        <w:t>care economy</w:t>
      </w:r>
      <w:r w:rsidRPr="0029070B">
        <w:rPr>
          <w:rFonts w:asciiTheme="majorHAnsi" w:hAnsiTheme="majorHAnsi"/>
          <w:sz w:val="22"/>
          <w:szCs w:val="22"/>
        </w:rPr>
        <w:t xml:space="preserve"> were </w:t>
      </w:r>
      <w:r>
        <w:rPr>
          <w:rFonts w:asciiTheme="majorHAnsi" w:hAnsiTheme="majorHAnsi"/>
          <w:sz w:val="22"/>
          <w:szCs w:val="22"/>
        </w:rPr>
        <w:t xml:space="preserve">also </w:t>
      </w:r>
      <w:r w:rsidRPr="0029070B">
        <w:rPr>
          <w:rFonts w:asciiTheme="majorHAnsi" w:hAnsiTheme="majorHAnsi"/>
          <w:sz w:val="22"/>
          <w:szCs w:val="22"/>
        </w:rPr>
        <w:t xml:space="preserve">identified as common to the entire region.  Women’s roles within the home and with respect to their reproductive capability are complicated by the reality that women lack economic autonomy.  Attention was also brought to the different forms of violence that women experience, including in connection with armed conflict (both in terms of dispossession of land and sexual violence), obstetric, and institutional violence. </w:t>
      </w:r>
    </w:p>
    <w:p w:rsidR="00B47F5E" w:rsidRPr="0029070B" w:rsidRDefault="00B47F5E" w:rsidP="00B47F5E">
      <w:pPr>
        <w:pStyle w:val="NoSpacing"/>
        <w:jc w:val="right"/>
        <w:rPr>
          <w:rFonts w:asciiTheme="majorHAnsi" w:hAnsiTheme="majorHAnsi"/>
          <w:i/>
          <w:sz w:val="22"/>
          <w:szCs w:val="22"/>
        </w:rPr>
      </w:pPr>
    </w:p>
    <w:p w:rsidR="00B47F5E" w:rsidRPr="0029070B" w:rsidRDefault="00B47F5E" w:rsidP="00B47F5E">
      <w:pPr>
        <w:pStyle w:val="NoSpacing"/>
        <w:ind w:left="1440"/>
        <w:rPr>
          <w:rFonts w:asciiTheme="majorHAnsi" w:hAnsiTheme="majorHAnsi"/>
          <w:i/>
          <w:sz w:val="22"/>
          <w:szCs w:val="22"/>
        </w:rPr>
      </w:pPr>
      <w:r w:rsidRPr="0029070B">
        <w:rPr>
          <w:rFonts w:asciiTheme="majorHAnsi" w:hAnsiTheme="majorHAnsi"/>
          <w:i/>
          <w:sz w:val="22"/>
          <w:szCs w:val="22"/>
        </w:rPr>
        <w:t>“… we do not know what our rights are; we aren’t even aware that, as women, we have rights. What are strategies for improving entire societies, as well as women’s lives?”</w:t>
      </w:r>
    </w:p>
    <w:p w:rsidR="00B47F5E" w:rsidRPr="0029070B" w:rsidRDefault="00B47F5E" w:rsidP="00AC7DF2">
      <w:pPr>
        <w:pStyle w:val="NoSpacing"/>
        <w:jc w:val="both"/>
        <w:rPr>
          <w:rFonts w:asciiTheme="majorHAnsi" w:hAnsiTheme="majorHAnsi"/>
          <w:i/>
          <w:color w:val="FF0000"/>
          <w:sz w:val="22"/>
          <w:szCs w:val="22"/>
        </w:rPr>
      </w:pPr>
    </w:p>
    <w:p w:rsidR="00AA4A53" w:rsidRPr="0029070B" w:rsidRDefault="00AA4A53" w:rsidP="0029070B">
      <w:pPr>
        <w:pStyle w:val="NoSpacing"/>
        <w:numPr>
          <w:ilvl w:val="0"/>
          <w:numId w:val="6"/>
        </w:numPr>
        <w:rPr>
          <w:rFonts w:asciiTheme="majorHAnsi" w:hAnsiTheme="majorHAnsi"/>
          <w:sz w:val="22"/>
          <w:szCs w:val="22"/>
        </w:rPr>
      </w:pPr>
      <w:r w:rsidRPr="0029070B">
        <w:rPr>
          <w:rFonts w:asciiTheme="majorHAnsi" w:hAnsiTheme="majorHAnsi"/>
          <w:sz w:val="22"/>
          <w:szCs w:val="22"/>
        </w:rPr>
        <w:t xml:space="preserve">The </w:t>
      </w:r>
      <w:r w:rsidR="00D93381" w:rsidRPr="0029070B">
        <w:rPr>
          <w:rFonts w:asciiTheme="majorHAnsi" w:hAnsiTheme="majorHAnsi"/>
          <w:sz w:val="22"/>
          <w:szCs w:val="22"/>
        </w:rPr>
        <w:t>participants</w:t>
      </w:r>
      <w:r w:rsidRPr="0029070B">
        <w:rPr>
          <w:rFonts w:asciiTheme="majorHAnsi" w:hAnsiTheme="majorHAnsi"/>
          <w:sz w:val="22"/>
          <w:szCs w:val="22"/>
        </w:rPr>
        <w:t xml:space="preserve"> stressed the </w:t>
      </w:r>
      <w:r w:rsidR="007475C0" w:rsidRPr="0029070B">
        <w:rPr>
          <w:rFonts w:asciiTheme="majorHAnsi" w:hAnsiTheme="majorHAnsi"/>
          <w:b/>
          <w:sz w:val="22"/>
          <w:szCs w:val="22"/>
        </w:rPr>
        <w:t xml:space="preserve">challenges in accessing </w:t>
      </w:r>
      <w:r w:rsidRPr="0029070B">
        <w:rPr>
          <w:rFonts w:asciiTheme="majorHAnsi" w:hAnsiTheme="majorHAnsi"/>
          <w:b/>
          <w:sz w:val="22"/>
          <w:szCs w:val="22"/>
        </w:rPr>
        <w:t>justice</w:t>
      </w:r>
      <w:r w:rsidRPr="0029070B">
        <w:rPr>
          <w:rFonts w:asciiTheme="majorHAnsi" w:hAnsiTheme="majorHAnsi"/>
          <w:sz w:val="22"/>
          <w:szCs w:val="22"/>
        </w:rPr>
        <w:t xml:space="preserve"> for women who had experienced violations of their human rights, </w:t>
      </w:r>
      <w:r w:rsidR="007475C0" w:rsidRPr="0029070B">
        <w:rPr>
          <w:rFonts w:asciiTheme="majorHAnsi" w:hAnsiTheme="majorHAnsi"/>
          <w:sz w:val="22"/>
          <w:szCs w:val="22"/>
        </w:rPr>
        <w:t xml:space="preserve">seeking to </w:t>
      </w:r>
      <w:r w:rsidRPr="0029070B">
        <w:rPr>
          <w:rFonts w:asciiTheme="majorHAnsi" w:hAnsiTheme="majorHAnsi"/>
          <w:sz w:val="22"/>
          <w:szCs w:val="22"/>
        </w:rPr>
        <w:t>secur</w:t>
      </w:r>
      <w:r w:rsidR="007475C0" w:rsidRPr="0029070B">
        <w:rPr>
          <w:rFonts w:asciiTheme="majorHAnsi" w:hAnsiTheme="majorHAnsi"/>
          <w:sz w:val="22"/>
          <w:szCs w:val="22"/>
        </w:rPr>
        <w:t>e</w:t>
      </w:r>
      <w:r w:rsidRPr="0029070B">
        <w:rPr>
          <w:rFonts w:asciiTheme="majorHAnsi" w:hAnsiTheme="majorHAnsi"/>
          <w:sz w:val="22"/>
          <w:szCs w:val="22"/>
        </w:rPr>
        <w:t xml:space="preserve"> changes to laws, policies and practices.</w:t>
      </w:r>
      <w:r w:rsidR="00533864" w:rsidRPr="0029070B">
        <w:rPr>
          <w:rFonts w:asciiTheme="majorHAnsi" w:hAnsiTheme="majorHAnsi"/>
          <w:sz w:val="22"/>
          <w:szCs w:val="22"/>
        </w:rPr>
        <w:t xml:space="preserve"> </w:t>
      </w:r>
      <w:r w:rsidR="007475C0" w:rsidRPr="0029070B">
        <w:rPr>
          <w:rFonts w:asciiTheme="majorHAnsi" w:hAnsiTheme="majorHAnsi"/>
          <w:sz w:val="22"/>
          <w:szCs w:val="22"/>
        </w:rPr>
        <w:t xml:space="preserve"> Factors leading to a lack of access include: in</w:t>
      </w:r>
      <w:r w:rsidR="00D93381" w:rsidRPr="0029070B">
        <w:rPr>
          <w:rFonts w:asciiTheme="majorHAnsi" w:hAnsiTheme="majorHAnsi"/>
          <w:sz w:val="22"/>
          <w:szCs w:val="22"/>
        </w:rPr>
        <w:t xml:space="preserve">adequate resources </w:t>
      </w:r>
      <w:r w:rsidR="001E599C" w:rsidRPr="0029070B">
        <w:rPr>
          <w:rFonts w:asciiTheme="majorHAnsi" w:hAnsiTheme="majorHAnsi"/>
          <w:sz w:val="22"/>
          <w:szCs w:val="22"/>
        </w:rPr>
        <w:t xml:space="preserve">throughout the </w:t>
      </w:r>
      <w:r w:rsidR="007475C0" w:rsidRPr="0029070B">
        <w:rPr>
          <w:rFonts w:asciiTheme="majorHAnsi" w:hAnsiTheme="majorHAnsi"/>
          <w:sz w:val="22"/>
          <w:szCs w:val="22"/>
        </w:rPr>
        <w:t xml:space="preserve">region; </w:t>
      </w:r>
      <w:r w:rsidR="00CB1610" w:rsidRPr="0029070B">
        <w:rPr>
          <w:rFonts w:asciiTheme="majorHAnsi" w:hAnsiTheme="majorHAnsi"/>
          <w:sz w:val="22"/>
          <w:szCs w:val="22"/>
        </w:rPr>
        <w:t>judges and authorities who have a very restrictive and narrow conceptualization of women’s ESC</w:t>
      </w:r>
      <w:r w:rsidR="006303EA" w:rsidRPr="0029070B">
        <w:rPr>
          <w:rFonts w:asciiTheme="majorHAnsi" w:hAnsiTheme="majorHAnsi"/>
          <w:sz w:val="22"/>
          <w:szCs w:val="22"/>
        </w:rPr>
        <w:t xml:space="preserve"> rights</w:t>
      </w:r>
      <w:r w:rsidR="007475C0" w:rsidRPr="0029070B">
        <w:rPr>
          <w:rFonts w:asciiTheme="majorHAnsi" w:hAnsiTheme="majorHAnsi"/>
          <w:sz w:val="22"/>
          <w:szCs w:val="22"/>
        </w:rPr>
        <w:t xml:space="preserve">; the </w:t>
      </w:r>
      <w:r w:rsidR="00F97B9A" w:rsidRPr="0029070B">
        <w:rPr>
          <w:rFonts w:asciiTheme="majorHAnsi" w:hAnsiTheme="majorHAnsi"/>
          <w:sz w:val="22"/>
          <w:szCs w:val="22"/>
        </w:rPr>
        <w:t xml:space="preserve">structural difficulties and other issues causing a huge </w:t>
      </w:r>
      <w:r w:rsidR="007475C0" w:rsidRPr="0029070B">
        <w:rPr>
          <w:rFonts w:asciiTheme="majorHAnsi" w:hAnsiTheme="majorHAnsi"/>
          <w:sz w:val="22"/>
          <w:szCs w:val="22"/>
        </w:rPr>
        <w:t>separati</w:t>
      </w:r>
      <w:r w:rsidR="00F97B9A" w:rsidRPr="0029070B">
        <w:rPr>
          <w:rFonts w:asciiTheme="majorHAnsi" w:hAnsiTheme="majorHAnsi"/>
          <w:sz w:val="22"/>
          <w:szCs w:val="22"/>
        </w:rPr>
        <w:t>o</w:t>
      </w:r>
      <w:r w:rsidR="007475C0" w:rsidRPr="0029070B">
        <w:rPr>
          <w:rFonts w:asciiTheme="majorHAnsi" w:hAnsiTheme="majorHAnsi"/>
          <w:sz w:val="22"/>
          <w:szCs w:val="22"/>
        </w:rPr>
        <w:t>n</w:t>
      </w:r>
      <w:r w:rsidR="00F97B9A" w:rsidRPr="0029070B">
        <w:rPr>
          <w:rFonts w:asciiTheme="majorHAnsi" w:hAnsiTheme="majorHAnsi"/>
          <w:sz w:val="22"/>
          <w:szCs w:val="22"/>
        </w:rPr>
        <w:t xml:space="preserve"> between</w:t>
      </w:r>
      <w:r w:rsidR="007475C0" w:rsidRPr="0029070B">
        <w:rPr>
          <w:rFonts w:asciiTheme="majorHAnsi" w:hAnsiTheme="majorHAnsi"/>
          <w:sz w:val="22"/>
          <w:szCs w:val="22"/>
        </w:rPr>
        <w:t xml:space="preserve"> legislation and implementation (despite the fact that </w:t>
      </w:r>
      <w:r w:rsidR="00CB1610" w:rsidRPr="0029070B">
        <w:rPr>
          <w:rFonts w:asciiTheme="majorHAnsi" w:hAnsiTheme="majorHAnsi"/>
          <w:sz w:val="22"/>
          <w:szCs w:val="22"/>
        </w:rPr>
        <w:t xml:space="preserve">the majority of Latin American countries </w:t>
      </w:r>
      <w:r w:rsidR="00611A51" w:rsidRPr="0029070B">
        <w:rPr>
          <w:rFonts w:asciiTheme="majorHAnsi" w:hAnsiTheme="majorHAnsi"/>
          <w:sz w:val="22"/>
          <w:szCs w:val="22"/>
        </w:rPr>
        <w:t xml:space="preserve">have ratified </w:t>
      </w:r>
      <w:r w:rsidR="007475C0" w:rsidRPr="0029070B">
        <w:rPr>
          <w:rFonts w:asciiTheme="majorHAnsi" w:hAnsiTheme="majorHAnsi"/>
          <w:sz w:val="22"/>
          <w:szCs w:val="22"/>
        </w:rPr>
        <w:t>relevant</w:t>
      </w:r>
      <w:r w:rsidR="00611A51" w:rsidRPr="0029070B">
        <w:rPr>
          <w:rFonts w:asciiTheme="majorHAnsi" w:hAnsiTheme="majorHAnsi"/>
          <w:sz w:val="22"/>
          <w:szCs w:val="22"/>
        </w:rPr>
        <w:t xml:space="preserve"> international conventions</w:t>
      </w:r>
      <w:r w:rsidR="00F97B9A" w:rsidRPr="0029070B">
        <w:rPr>
          <w:rFonts w:asciiTheme="majorHAnsi" w:hAnsiTheme="majorHAnsi"/>
          <w:sz w:val="22"/>
          <w:szCs w:val="22"/>
        </w:rPr>
        <w:t xml:space="preserve">, and at least several </w:t>
      </w:r>
      <w:r w:rsidR="00611A51" w:rsidRPr="0029070B">
        <w:rPr>
          <w:rFonts w:asciiTheme="majorHAnsi" w:hAnsiTheme="majorHAnsi"/>
          <w:sz w:val="22"/>
          <w:szCs w:val="22"/>
        </w:rPr>
        <w:t>countries have comprehensive rights frameworks</w:t>
      </w:r>
      <w:r w:rsidR="00F97B9A" w:rsidRPr="0029070B">
        <w:rPr>
          <w:rFonts w:asciiTheme="majorHAnsi" w:hAnsiTheme="majorHAnsi"/>
          <w:sz w:val="22"/>
          <w:szCs w:val="22"/>
        </w:rPr>
        <w:t>)</w:t>
      </w:r>
      <w:r w:rsidR="00611A51" w:rsidRPr="0029070B">
        <w:rPr>
          <w:rFonts w:asciiTheme="majorHAnsi" w:hAnsiTheme="majorHAnsi"/>
          <w:sz w:val="22"/>
          <w:szCs w:val="22"/>
        </w:rPr>
        <w:t xml:space="preserve">. </w:t>
      </w:r>
      <w:r w:rsidR="00CB1610" w:rsidRPr="0029070B">
        <w:rPr>
          <w:rFonts w:asciiTheme="majorHAnsi" w:hAnsiTheme="majorHAnsi"/>
          <w:sz w:val="22"/>
          <w:szCs w:val="22"/>
        </w:rPr>
        <w:t xml:space="preserve">  </w:t>
      </w:r>
      <w:r w:rsidR="001E599C" w:rsidRPr="0029070B">
        <w:rPr>
          <w:rFonts w:asciiTheme="majorHAnsi" w:hAnsiTheme="majorHAnsi"/>
          <w:sz w:val="22"/>
          <w:szCs w:val="22"/>
        </w:rPr>
        <w:t xml:space="preserve">  </w:t>
      </w:r>
    </w:p>
    <w:p w:rsidR="00AC7DF2" w:rsidRPr="0029070B" w:rsidRDefault="00AC7DF2" w:rsidP="00AC7DF2">
      <w:pPr>
        <w:pStyle w:val="NoSpacing"/>
        <w:jc w:val="both"/>
        <w:rPr>
          <w:rFonts w:asciiTheme="majorHAnsi" w:hAnsiTheme="majorHAnsi"/>
          <w:sz w:val="22"/>
          <w:szCs w:val="22"/>
        </w:rPr>
      </w:pPr>
    </w:p>
    <w:p w:rsidR="00AC7DF2" w:rsidRPr="0029070B" w:rsidRDefault="00AC7DF2" w:rsidP="0029070B">
      <w:pPr>
        <w:pStyle w:val="NoSpacing"/>
        <w:ind w:left="1440"/>
        <w:rPr>
          <w:rFonts w:asciiTheme="majorHAnsi" w:hAnsiTheme="majorHAnsi"/>
          <w:i/>
          <w:sz w:val="22"/>
          <w:szCs w:val="22"/>
        </w:rPr>
      </w:pPr>
      <w:r w:rsidRPr="0029070B">
        <w:rPr>
          <w:rFonts w:asciiTheme="majorHAnsi" w:hAnsiTheme="majorHAnsi"/>
          <w:i/>
          <w:sz w:val="22"/>
          <w:szCs w:val="22"/>
        </w:rPr>
        <w:t xml:space="preserve">“… </w:t>
      </w:r>
      <w:r w:rsidR="006303EA" w:rsidRPr="0029070B">
        <w:rPr>
          <w:rFonts w:asciiTheme="majorHAnsi" w:hAnsiTheme="majorHAnsi"/>
          <w:i/>
          <w:sz w:val="22"/>
          <w:szCs w:val="22"/>
        </w:rPr>
        <w:t xml:space="preserve">there are </w:t>
      </w:r>
      <w:r w:rsidRPr="0029070B">
        <w:rPr>
          <w:rFonts w:asciiTheme="majorHAnsi" w:hAnsiTheme="majorHAnsi"/>
          <w:i/>
          <w:sz w:val="22"/>
          <w:szCs w:val="22"/>
        </w:rPr>
        <w:t xml:space="preserve">30,000 </w:t>
      </w:r>
      <w:r w:rsidR="006303EA" w:rsidRPr="0029070B">
        <w:rPr>
          <w:rFonts w:asciiTheme="majorHAnsi" w:hAnsiTheme="majorHAnsi"/>
          <w:i/>
          <w:sz w:val="22"/>
          <w:szCs w:val="22"/>
        </w:rPr>
        <w:t xml:space="preserve">people who have been disappeared in Mexico, and it is women who are looking for their family members. These are poor, dispossessed women. They clean houses so they have the </w:t>
      </w:r>
      <w:r w:rsidR="00C17CAB" w:rsidRPr="0029070B">
        <w:rPr>
          <w:rFonts w:asciiTheme="majorHAnsi" w:hAnsiTheme="majorHAnsi"/>
          <w:i/>
          <w:sz w:val="22"/>
          <w:szCs w:val="22"/>
        </w:rPr>
        <w:t>bus fare</w:t>
      </w:r>
      <w:r w:rsidR="006303EA" w:rsidRPr="0029070B">
        <w:rPr>
          <w:rFonts w:asciiTheme="majorHAnsi" w:hAnsiTheme="majorHAnsi"/>
          <w:i/>
          <w:sz w:val="22"/>
          <w:szCs w:val="22"/>
        </w:rPr>
        <w:t xml:space="preserve"> to search for their loved ones. This shows how violence is creating greater poverty</w:t>
      </w:r>
      <w:r w:rsidRPr="0029070B">
        <w:rPr>
          <w:rFonts w:asciiTheme="majorHAnsi" w:hAnsiTheme="majorHAnsi"/>
          <w:i/>
          <w:sz w:val="22"/>
          <w:szCs w:val="22"/>
        </w:rPr>
        <w:t>”.</w:t>
      </w:r>
    </w:p>
    <w:p w:rsidR="00AC7DF2" w:rsidRPr="0029070B" w:rsidRDefault="00AC7DF2" w:rsidP="00AC7DF2">
      <w:pPr>
        <w:pStyle w:val="NoSpacing"/>
        <w:rPr>
          <w:rFonts w:asciiTheme="majorHAnsi" w:hAnsiTheme="majorHAnsi"/>
          <w:sz w:val="22"/>
          <w:szCs w:val="22"/>
        </w:rPr>
      </w:pPr>
    </w:p>
    <w:p w:rsidR="00704F42" w:rsidRPr="0029070B" w:rsidRDefault="005072EB" w:rsidP="0029070B">
      <w:pPr>
        <w:pStyle w:val="NoSpacing"/>
        <w:numPr>
          <w:ilvl w:val="0"/>
          <w:numId w:val="6"/>
        </w:numPr>
        <w:jc w:val="both"/>
        <w:rPr>
          <w:rFonts w:asciiTheme="majorHAnsi" w:hAnsiTheme="majorHAnsi"/>
          <w:sz w:val="22"/>
          <w:szCs w:val="22"/>
        </w:rPr>
      </w:pPr>
      <w:r w:rsidRPr="0029070B">
        <w:rPr>
          <w:rFonts w:asciiTheme="majorHAnsi" w:hAnsiTheme="majorHAnsi"/>
          <w:sz w:val="22"/>
          <w:szCs w:val="22"/>
        </w:rPr>
        <w:t>The defense of ESC</w:t>
      </w:r>
      <w:r w:rsidR="008714B3" w:rsidRPr="0029070B">
        <w:rPr>
          <w:rFonts w:asciiTheme="majorHAnsi" w:hAnsiTheme="majorHAnsi"/>
          <w:sz w:val="22"/>
          <w:szCs w:val="22"/>
        </w:rPr>
        <w:t xml:space="preserve"> rights</w:t>
      </w:r>
      <w:r w:rsidRPr="0029070B">
        <w:rPr>
          <w:rFonts w:asciiTheme="majorHAnsi" w:hAnsiTheme="majorHAnsi"/>
          <w:sz w:val="22"/>
          <w:szCs w:val="22"/>
        </w:rPr>
        <w:t xml:space="preserve"> using a feminist perspective </w:t>
      </w:r>
      <w:r w:rsidR="00252A0B" w:rsidRPr="0029070B">
        <w:rPr>
          <w:rFonts w:asciiTheme="majorHAnsi" w:hAnsiTheme="majorHAnsi"/>
          <w:sz w:val="22"/>
          <w:szCs w:val="22"/>
        </w:rPr>
        <w:t>was presented</w:t>
      </w:r>
      <w:r w:rsidR="00DF2F87">
        <w:rPr>
          <w:rFonts w:asciiTheme="majorHAnsi" w:hAnsiTheme="majorHAnsi"/>
          <w:sz w:val="22"/>
          <w:szCs w:val="22"/>
        </w:rPr>
        <w:t xml:space="preserve"> by some participants</w:t>
      </w:r>
      <w:r w:rsidR="00252A0B" w:rsidRPr="0029070B">
        <w:rPr>
          <w:rFonts w:asciiTheme="majorHAnsi" w:hAnsiTheme="majorHAnsi"/>
          <w:sz w:val="22"/>
          <w:szCs w:val="22"/>
        </w:rPr>
        <w:t xml:space="preserve"> as a way to </w:t>
      </w:r>
      <w:r w:rsidR="008714B3" w:rsidRPr="0029070B">
        <w:rPr>
          <w:rFonts w:asciiTheme="majorHAnsi" w:hAnsiTheme="majorHAnsi"/>
          <w:sz w:val="22"/>
          <w:szCs w:val="22"/>
        </w:rPr>
        <w:t>unearth</w:t>
      </w:r>
      <w:r w:rsidR="00252A0B" w:rsidRPr="0029070B">
        <w:rPr>
          <w:rFonts w:asciiTheme="majorHAnsi" w:hAnsiTheme="majorHAnsi"/>
          <w:sz w:val="22"/>
          <w:szCs w:val="22"/>
        </w:rPr>
        <w:t xml:space="preserve"> the entire model of capitalis</w:t>
      </w:r>
      <w:r w:rsidR="00B47F5E">
        <w:rPr>
          <w:rFonts w:asciiTheme="majorHAnsi" w:hAnsiTheme="majorHAnsi"/>
          <w:sz w:val="22"/>
          <w:szCs w:val="22"/>
        </w:rPr>
        <w:t>t development</w:t>
      </w:r>
      <w:r w:rsidR="00B4386B" w:rsidRPr="0029070B">
        <w:rPr>
          <w:rFonts w:asciiTheme="majorHAnsi" w:hAnsiTheme="majorHAnsi"/>
          <w:sz w:val="22"/>
          <w:szCs w:val="22"/>
        </w:rPr>
        <w:t xml:space="preserve">, a model that </w:t>
      </w:r>
      <w:r w:rsidR="005C7951" w:rsidRPr="0029070B">
        <w:rPr>
          <w:rFonts w:asciiTheme="majorHAnsi" w:hAnsiTheme="majorHAnsi"/>
          <w:sz w:val="22"/>
          <w:szCs w:val="22"/>
        </w:rPr>
        <w:t xml:space="preserve">actually </w:t>
      </w:r>
      <w:r w:rsidR="00CC753F" w:rsidRPr="0029070B">
        <w:rPr>
          <w:rFonts w:asciiTheme="majorHAnsi" w:hAnsiTheme="majorHAnsi"/>
          <w:sz w:val="22"/>
          <w:szCs w:val="22"/>
        </w:rPr>
        <w:t>creates</w:t>
      </w:r>
      <w:r w:rsidR="00B4386B" w:rsidRPr="0029070B">
        <w:rPr>
          <w:rFonts w:asciiTheme="majorHAnsi" w:hAnsiTheme="majorHAnsi"/>
          <w:sz w:val="22"/>
          <w:szCs w:val="22"/>
        </w:rPr>
        <w:t xml:space="preserve"> poverty</w:t>
      </w:r>
      <w:r w:rsidR="005C7951" w:rsidRPr="0029070B">
        <w:rPr>
          <w:rFonts w:asciiTheme="majorHAnsi" w:hAnsiTheme="majorHAnsi"/>
          <w:sz w:val="22"/>
          <w:szCs w:val="22"/>
        </w:rPr>
        <w:t xml:space="preserve"> given that it is predicated on the exploitation of people’s labor, particularly women’s</w:t>
      </w:r>
      <w:r w:rsidR="000A2281" w:rsidRPr="0029070B">
        <w:rPr>
          <w:rFonts w:asciiTheme="majorHAnsi" w:hAnsiTheme="majorHAnsi"/>
          <w:sz w:val="22"/>
          <w:szCs w:val="22"/>
        </w:rPr>
        <w:t xml:space="preserve">. </w:t>
      </w:r>
      <w:r w:rsidR="00F97B9A" w:rsidRPr="0029070B">
        <w:rPr>
          <w:rFonts w:asciiTheme="majorHAnsi" w:hAnsiTheme="majorHAnsi"/>
          <w:sz w:val="22"/>
          <w:szCs w:val="22"/>
        </w:rPr>
        <w:t xml:space="preserve"> Participants raised the issue of grave abuse against </w:t>
      </w:r>
      <w:r w:rsidR="00F97B9A" w:rsidRPr="0029070B">
        <w:rPr>
          <w:rFonts w:asciiTheme="majorHAnsi" w:hAnsiTheme="majorHAnsi"/>
          <w:b/>
          <w:sz w:val="22"/>
          <w:szCs w:val="22"/>
        </w:rPr>
        <w:t>women human rights defenders</w:t>
      </w:r>
      <w:r w:rsidR="00F97B9A" w:rsidRPr="0029070B">
        <w:rPr>
          <w:rFonts w:asciiTheme="majorHAnsi" w:hAnsiTheme="majorHAnsi"/>
          <w:sz w:val="22"/>
          <w:szCs w:val="22"/>
        </w:rPr>
        <w:t xml:space="preserve">, </w:t>
      </w:r>
      <w:r w:rsidR="005C7951" w:rsidRPr="0029070B">
        <w:rPr>
          <w:rFonts w:asciiTheme="majorHAnsi" w:hAnsiTheme="majorHAnsi"/>
          <w:sz w:val="22"/>
          <w:szCs w:val="22"/>
        </w:rPr>
        <w:t>such as</w:t>
      </w:r>
      <w:r w:rsidR="00F330F0" w:rsidRPr="0029070B">
        <w:rPr>
          <w:rFonts w:asciiTheme="majorHAnsi" w:hAnsiTheme="majorHAnsi"/>
          <w:sz w:val="22"/>
          <w:szCs w:val="22"/>
        </w:rPr>
        <w:t xml:space="preserve"> </w:t>
      </w:r>
      <w:r w:rsidR="00F97B9A" w:rsidRPr="0029070B">
        <w:rPr>
          <w:rFonts w:asciiTheme="majorHAnsi" w:hAnsiTheme="majorHAnsi"/>
          <w:sz w:val="22"/>
          <w:szCs w:val="22"/>
        </w:rPr>
        <w:t xml:space="preserve">the criminalization of </w:t>
      </w:r>
      <w:r w:rsidR="00F330F0" w:rsidRPr="0029070B">
        <w:rPr>
          <w:rFonts w:asciiTheme="majorHAnsi" w:hAnsiTheme="majorHAnsi"/>
          <w:sz w:val="22"/>
          <w:szCs w:val="22"/>
        </w:rPr>
        <w:t>their actions</w:t>
      </w:r>
      <w:r w:rsidR="00F85664" w:rsidRPr="0029070B">
        <w:rPr>
          <w:rFonts w:asciiTheme="majorHAnsi" w:hAnsiTheme="majorHAnsi"/>
          <w:sz w:val="22"/>
          <w:szCs w:val="22"/>
        </w:rPr>
        <w:t xml:space="preserve">. </w:t>
      </w:r>
      <w:r w:rsidR="00F97B9A" w:rsidRPr="0029070B">
        <w:rPr>
          <w:rFonts w:asciiTheme="majorHAnsi" w:hAnsiTheme="majorHAnsi"/>
          <w:sz w:val="22"/>
          <w:szCs w:val="22"/>
        </w:rPr>
        <w:t xml:space="preserve"> </w:t>
      </w:r>
      <w:r w:rsidR="00F85664" w:rsidRPr="0029070B">
        <w:rPr>
          <w:rFonts w:asciiTheme="majorHAnsi" w:hAnsiTheme="majorHAnsi"/>
          <w:sz w:val="22"/>
          <w:szCs w:val="22"/>
        </w:rPr>
        <w:t xml:space="preserve">In 2012, </w:t>
      </w:r>
      <w:r w:rsidR="00A334DC" w:rsidRPr="0029070B">
        <w:rPr>
          <w:rFonts w:asciiTheme="majorHAnsi" w:hAnsiTheme="majorHAnsi"/>
          <w:sz w:val="22"/>
          <w:szCs w:val="22"/>
        </w:rPr>
        <w:t xml:space="preserve">it was revealed that, </w:t>
      </w:r>
      <w:r w:rsidR="005546B3" w:rsidRPr="0029070B">
        <w:rPr>
          <w:rFonts w:asciiTheme="majorHAnsi" w:hAnsiTheme="majorHAnsi"/>
          <w:sz w:val="22"/>
          <w:szCs w:val="22"/>
        </w:rPr>
        <w:t>without exception</w:t>
      </w:r>
      <w:r w:rsidR="00A334DC" w:rsidRPr="0029070B">
        <w:rPr>
          <w:rFonts w:asciiTheme="majorHAnsi" w:hAnsiTheme="majorHAnsi"/>
          <w:sz w:val="22"/>
          <w:szCs w:val="22"/>
        </w:rPr>
        <w:t>, in Mexico, Honduras, Guatemala and El Salvador</w:t>
      </w:r>
      <w:r w:rsidR="005546B3" w:rsidRPr="0029070B">
        <w:rPr>
          <w:rFonts w:asciiTheme="majorHAnsi" w:hAnsiTheme="majorHAnsi"/>
          <w:sz w:val="22"/>
          <w:szCs w:val="22"/>
        </w:rPr>
        <w:t>,</w:t>
      </w:r>
      <w:r w:rsidR="00330016" w:rsidRPr="0029070B">
        <w:rPr>
          <w:rFonts w:asciiTheme="majorHAnsi" w:hAnsiTheme="majorHAnsi"/>
          <w:sz w:val="22"/>
          <w:szCs w:val="22"/>
        </w:rPr>
        <w:t xml:space="preserve"> it </w:t>
      </w:r>
      <w:r w:rsidR="00F97B9A" w:rsidRPr="0029070B">
        <w:rPr>
          <w:rFonts w:asciiTheme="majorHAnsi" w:hAnsiTheme="majorHAnsi"/>
          <w:sz w:val="22"/>
          <w:szCs w:val="22"/>
        </w:rPr>
        <w:t>was</w:t>
      </w:r>
      <w:r w:rsidR="00330016" w:rsidRPr="0029070B">
        <w:rPr>
          <w:rFonts w:asciiTheme="majorHAnsi" w:hAnsiTheme="majorHAnsi"/>
          <w:sz w:val="22"/>
          <w:szCs w:val="22"/>
        </w:rPr>
        <w:t xml:space="preserve"> </w:t>
      </w:r>
      <w:r w:rsidR="00971DCF" w:rsidRPr="0029070B">
        <w:rPr>
          <w:rFonts w:asciiTheme="majorHAnsi" w:hAnsiTheme="majorHAnsi"/>
          <w:sz w:val="22"/>
          <w:szCs w:val="22"/>
        </w:rPr>
        <w:t>women</w:t>
      </w:r>
      <w:r w:rsidR="00330016" w:rsidRPr="0029070B">
        <w:rPr>
          <w:rFonts w:asciiTheme="majorHAnsi" w:hAnsiTheme="majorHAnsi"/>
          <w:sz w:val="22"/>
          <w:szCs w:val="22"/>
        </w:rPr>
        <w:t xml:space="preserve"> </w:t>
      </w:r>
      <w:r w:rsidR="00653D92" w:rsidRPr="00653D92">
        <w:rPr>
          <w:rFonts w:asciiTheme="majorHAnsi" w:hAnsiTheme="majorHAnsi"/>
          <w:b/>
          <w:sz w:val="22"/>
          <w:szCs w:val="22"/>
        </w:rPr>
        <w:t>defending land and natural resources</w:t>
      </w:r>
      <w:r w:rsidR="00330016" w:rsidRPr="0029070B">
        <w:rPr>
          <w:rFonts w:asciiTheme="majorHAnsi" w:hAnsiTheme="majorHAnsi"/>
          <w:sz w:val="22"/>
          <w:szCs w:val="22"/>
        </w:rPr>
        <w:t xml:space="preserve"> </w:t>
      </w:r>
      <w:r w:rsidR="00971DCF" w:rsidRPr="0029070B">
        <w:rPr>
          <w:rFonts w:asciiTheme="majorHAnsi" w:hAnsiTheme="majorHAnsi"/>
          <w:sz w:val="22"/>
          <w:szCs w:val="22"/>
        </w:rPr>
        <w:t xml:space="preserve">who </w:t>
      </w:r>
      <w:r w:rsidR="00971DCF" w:rsidRPr="0029070B">
        <w:rPr>
          <w:rFonts w:asciiTheme="majorHAnsi" w:hAnsiTheme="majorHAnsi"/>
          <w:sz w:val="22"/>
          <w:szCs w:val="22"/>
        </w:rPr>
        <w:lastRenderedPageBreak/>
        <w:t>face</w:t>
      </w:r>
      <w:r w:rsidR="00F97B9A" w:rsidRPr="0029070B">
        <w:rPr>
          <w:rFonts w:asciiTheme="majorHAnsi" w:hAnsiTheme="majorHAnsi"/>
          <w:sz w:val="22"/>
          <w:szCs w:val="22"/>
        </w:rPr>
        <w:t>d</w:t>
      </w:r>
      <w:r w:rsidR="00971DCF" w:rsidRPr="0029070B">
        <w:rPr>
          <w:rFonts w:asciiTheme="majorHAnsi" w:hAnsiTheme="majorHAnsi"/>
          <w:sz w:val="22"/>
          <w:szCs w:val="22"/>
        </w:rPr>
        <w:t xml:space="preserve"> the </w:t>
      </w:r>
      <w:r w:rsidR="005D0A17" w:rsidRPr="0029070B">
        <w:rPr>
          <w:rFonts w:asciiTheme="majorHAnsi" w:hAnsiTheme="majorHAnsi"/>
          <w:sz w:val="22"/>
          <w:szCs w:val="22"/>
        </w:rPr>
        <w:t>most</w:t>
      </w:r>
      <w:r w:rsidR="00971DCF" w:rsidRPr="0029070B">
        <w:rPr>
          <w:rFonts w:asciiTheme="majorHAnsi" w:hAnsiTheme="majorHAnsi"/>
          <w:sz w:val="22"/>
          <w:szCs w:val="22"/>
        </w:rPr>
        <w:t xml:space="preserve"> </w:t>
      </w:r>
      <w:r w:rsidR="005D0A17" w:rsidRPr="0029070B">
        <w:rPr>
          <w:rFonts w:asciiTheme="majorHAnsi" w:hAnsiTheme="majorHAnsi"/>
          <w:sz w:val="22"/>
          <w:szCs w:val="22"/>
        </w:rPr>
        <w:t>aggression</w:t>
      </w:r>
      <w:r w:rsidR="005C0229">
        <w:rPr>
          <w:rFonts w:asciiTheme="majorHAnsi" w:hAnsiTheme="majorHAnsi"/>
          <w:sz w:val="22"/>
          <w:szCs w:val="22"/>
        </w:rPr>
        <w:t xml:space="preserve"> from different actors (State and non State actors)</w:t>
      </w:r>
      <w:r w:rsidR="00971DCF" w:rsidRPr="0029070B">
        <w:rPr>
          <w:rFonts w:asciiTheme="majorHAnsi" w:hAnsiTheme="majorHAnsi"/>
          <w:sz w:val="22"/>
          <w:szCs w:val="22"/>
        </w:rPr>
        <w:t xml:space="preserve">. </w:t>
      </w:r>
      <w:r w:rsidR="00F97B9A" w:rsidRPr="0029070B">
        <w:rPr>
          <w:rFonts w:asciiTheme="majorHAnsi" w:hAnsiTheme="majorHAnsi"/>
          <w:sz w:val="22"/>
          <w:szCs w:val="22"/>
        </w:rPr>
        <w:t xml:space="preserve"> </w:t>
      </w:r>
      <w:r w:rsidR="005D0A17" w:rsidRPr="0029070B">
        <w:rPr>
          <w:rFonts w:asciiTheme="majorHAnsi" w:hAnsiTheme="majorHAnsi"/>
          <w:sz w:val="22"/>
          <w:szCs w:val="22"/>
        </w:rPr>
        <w:t xml:space="preserve">They endure forms of collective abuse when, for example, they </w:t>
      </w:r>
      <w:r w:rsidR="00861CA2" w:rsidRPr="0029070B">
        <w:rPr>
          <w:rFonts w:asciiTheme="majorHAnsi" w:hAnsiTheme="majorHAnsi"/>
          <w:sz w:val="22"/>
          <w:szCs w:val="22"/>
        </w:rPr>
        <w:t>oppose</w:t>
      </w:r>
      <w:r w:rsidR="005D0A17" w:rsidRPr="0029070B">
        <w:rPr>
          <w:rFonts w:asciiTheme="majorHAnsi" w:hAnsiTheme="majorHAnsi"/>
          <w:sz w:val="22"/>
          <w:szCs w:val="22"/>
        </w:rPr>
        <w:t xml:space="preserve"> a mining company or transnational corporation</w:t>
      </w:r>
      <w:r w:rsidR="00861CA2" w:rsidRPr="0029070B">
        <w:rPr>
          <w:rFonts w:asciiTheme="majorHAnsi" w:hAnsiTheme="majorHAnsi"/>
          <w:sz w:val="22"/>
          <w:szCs w:val="22"/>
        </w:rPr>
        <w:t xml:space="preserve"> </w:t>
      </w:r>
      <w:r w:rsidR="00C315E1" w:rsidRPr="0029070B">
        <w:rPr>
          <w:rFonts w:asciiTheme="majorHAnsi" w:hAnsiTheme="majorHAnsi"/>
          <w:sz w:val="22"/>
          <w:szCs w:val="22"/>
        </w:rPr>
        <w:t xml:space="preserve">in order </w:t>
      </w:r>
      <w:r w:rsidR="00861CA2" w:rsidRPr="0029070B">
        <w:rPr>
          <w:rFonts w:asciiTheme="majorHAnsi" w:hAnsiTheme="majorHAnsi"/>
          <w:sz w:val="22"/>
          <w:szCs w:val="22"/>
        </w:rPr>
        <w:t xml:space="preserve">to defend </w:t>
      </w:r>
      <w:r w:rsidR="00DF2F87">
        <w:rPr>
          <w:rFonts w:asciiTheme="majorHAnsi" w:hAnsiTheme="majorHAnsi"/>
          <w:sz w:val="22"/>
          <w:szCs w:val="22"/>
        </w:rPr>
        <w:t>their</w:t>
      </w:r>
      <w:r w:rsidR="00861CA2" w:rsidRPr="0029070B">
        <w:rPr>
          <w:rFonts w:asciiTheme="majorHAnsi" w:hAnsiTheme="majorHAnsi"/>
          <w:sz w:val="22"/>
          <w:szCs w:val="22"/>
        </w:rPr>
        <w:t xml:space="preserve"> territory</w:t>
      </w:r>
      <w:r w:rsidR="005D0A17" w:rsidRPr="0029070B">
        <w:rPr>
          <w:rFonts w:asciiTheme="majorHAnsi" w:hAnsiTheme="majorHAnsi"/>
          <w:sz w:val="22"/>
          <w:szCs w:val="22"/>
        </w:rPr>
        <w:t xml:space="preserve">. </w:t>
      </w:r>
      <w:r w:rsidR="00F97B9A" w:rsidRPr="0029070B">
        <w:rPr>
          <w:rFonts w:asciiTheme="majorHAnsi" w:hAnsiTheme="majorHAnsi"/>
          <w:sz w:val="22"/>
          <w:szCs w:val="22"/>
        </w:rPr>
        <w:t xml:space="preserve"> </w:t>
      </w:r>
      <w:r w:rsidR="005D0A17" w:rsidRPr="0029070B">
        <w:rPr>
          <w:rFonts w:asciiTheme="majorHAnsi" w:hAnsiTheme="majorHAnsi"/>
          <w:sz w:val="22"/>
          <w:szCs w:val="22"/>
        </w:rPr>
        <w:t xml:space="preserve">Increasingly, women must </w:t>
      </w:r>
      <w:r w:rsidR="00C315E1" w:rsidRPr="0029070B">
        <w:rPr>
          <w:rFonts w:asciiTheme="majorHAnsi" w:hAnsiTheme="majorHAnsi"/>
          <w:sz w:val="22"/>
          <w:szCs w:val="22"/>
        </w:rPr>
        <w:t>band</w:t>
      </w:r>
      <w:r w:rsidR="005D0A17" w:rsidRPr="0029070B">
        <w:rPr>
          <w:rFonts w:asciiTheme="majorHAnsi" w:hAnsiTheme="majorHAnsi"/>
          <w:sz w:val="22"/>
          <w:szCs w:val="22"/>
        </w:rPr>
        <w:t xml:space="preserve"> together a</w:t>
      </w:r>
      <w:r w:rsidR="00861CA2" w:rsidRPr="0029070B">
        <w:rPr>
          <w:rFonts w:asciiTheme="majorHAnsi" w:hAnsiTheme="majorHAnsi"/>
          <w:sz w:val="22"/>
          <w:szCs w:val="22"/>
        </w:rPr>
        <w:t>s a</w:t>
      </w:r>
      <w:r w:rsidR="005D0A17" w:rsidRPr="0029070B">
        <w:rPr>
          <w:rFonts w:asciiTheme="majorHAnsi" w:hAnsiTheme="majorHAnsi"/>
          <w:sz w:val="22"/>
          <w:szCs w:val="22"/>
        </w:rPr>
        <w:t xml:space="preserve"> matter of </w:t>
      </w:r>
      <w:r w:rsidR="00861CA2" w:rsidRPr="0029070B">
        <w:rPr>
          <w:rFonts w:asciiTheme="majorHAnsi" w:hAnsiTheme="majorHAnsi"/>
          <w:sz w:val="22"/>
          <w:szCs w:val="22"/>
        </w:rPr>
        <w:t xml:space="preserve">fundamental </w:t>
      </w:r>
      <w:r w:rsidR="005D0A17" w:rsidRPr="0029070B">
        <w:rPr>
          <w:rFonts w:asciiTheme="majorHAnsi" w:hAnsiTheme="majorHAnsi"/>
          <w:sz w:val="22"/>
          <w:szCs w:val="22"/>
        </w:rPr>
        <w:t xml:space="preserve">protection and self-care. </w:t>
      </w:r>
      <w:r w:rsidR="00330016" w:rsidRPr="0029070B">
        <w:rPr>
          <w:rFonts w:asciiTheme="majorHAnsi" w:hAnsiTheme="majorHAnsi"/>
          <w:sz w:val="22"/>
          <w:szCs w:val="22"/>
        </w:rPr>
        <w:t xml:space="preserve"> </w:t>
      </w:r>
      <w:r w:rsidR="00F85664" w:rsidRPr="0029070B">
        <w:rPr>
          <w:rFonts w:asciiTheme="majorHAnsi" w:hAnsiTheme="majorHAnsi"/>
          <w:sz w:val="22"/>
          <w:szCs w:val="22"/>
        </w:rPr>
        <w:t xml:space="preserve"> </w:t>
      </w:r>
      <w:r w:rsidR="005C7951" w:rsidRPr="0029070B">
        <w:rPr>
          <w:rFonts w:asciiTheme="majorHAnsi" w:hAnsiTheme="majorHAnsi"/>
          <w:sz w:val="22"/>
          <w:szCs w:val="22"/>
        </w:rPr>
        <w:t xml:space="preserve"> </w:t>
      </w:r>
    </w:p>
    <w:p w:rsidR="00AC7DF2" w:rsidRPr="0029070B" w:rsidRDefault="00AC7DF2" w:rsidP="00456488">
      <w:pPr>
        <w:pStyle w:val="NoSpacing"/>
        <w:rPr>
          <w:rFonts w:asciiTheme="majorHAnsi" w:hAnsiTheme="majorHAnsi"/>
          <w:i/>
          <w:sz w:val="22"/>
          <w:szCs w:val="22"/>
        </w:rPr>
      </w:pPr>
    </w:p>
    <w:p w:rsidR="00AC7DF2" w:rsidRPr="0029070B" w:rsidRDefault="00AC7DF2" w:rsidP="0029070B">
      <w:pPr>
        <w:pStyle w:val="NoSpacing"/>
        <w:ind w:left="1440"/>
        <w:rPr>
          <w:rFonts w:asciiTheme="majorHAnsi" w:hAnsiTheme="majorHAnsi"/>
          <w:i/>
          <w:sz w:val="22"/>
          <w:szCs w:val="22"/>
        </w:rPr>
      </w:pPr>
      <w:r w:rsidRPr="0029070B">
        <w:rPr>
          <w:rFonts w:asciiTheme="majorHAnsi" w:hAnsiTheme="majorHAnsi"/>
          <w:i/>
          <w:sz w:val="22"/>
          <w:szCs w:val="22"/>
        </w:rPr>
        <w:t xml:space="preserve">“… </w:t>
      </w:r>
      <w:r w:rsidR="00D73F5F" w:rsidRPr="0029070B">
        <w:rPr>
          <w:rFonts w:asciiTheme="majorHAnsi" w:hAnsiTheme="majorHAnsi"/>
          <w:i/>
          <w:sz w:val="22"/>
          <w:szCs w:val="22"/>
        </w:rPr>
        <w:t xml:space="preserve">women </w:t>
      </w:r>
      <w:r w:rsidR="00C82C81" w:rsidRPr="0029070B">
        <w:rPr>
          <w:rFonts w:asciiTheme="majorHAnsi" w:hAnsiTheme="majorHAnsi"/>
          <w:i/>
          <w:sz w:val="22"/>
          <w:szCs w:val="22"/>
        </w:rPr>
        <w:t xml:space="preserve">in Mesoamerica </w:t>
      </w:r>
      <w:r w:rsidR="001608E2" w:rsidRPr="0029070B">
        <w:rPr>
          <w:rFonts w:asciiTheme="majorHAnsi" w:hAnsiTheme="majorHAnsi"/>
          <w:i/>
          <w:sz w:val="22"/>
          <w:szCs w:val="22"/>
        </w:rPr>
        <w:t xml:space="preserve">have had a positive experience </w:t>
      </w:r>
      <w:r w:rsidR="00F04BD2" w:rsidRPr="0029070B">
        <w:rPr>
          <w:rFonts w:asciiTheme="majorHAnsi" w:hAnsiTheme="majorHAnsi"/>
          <w:i/>
          <w:sz w:val="22"/>
          <w:szCs w:val="22"/>
        </w:rPr>
        <w:t xml:space="preserve">that demonstrates solidarity; when another woman has faced violence, we have </w:t>
      </w:r>
      <w:r w:rsidR="00F014B1" w:rsidRPr="0029070B">
        <w:rPr>
          <w:rFonts w:asciiTheme="majorHAnsi" w:hAnsiTheme="majorHAnsi"/>
          <w:i/>
          <w:sz w:val="22"/>
          <w:szCs w:val="22"/>
        </w:rPr>
        <w:t>come together en masse to make our voices heard and protect her</w:t>
      </w:r>
      <w:r w:rsidRPr="0029070B">
        <w:rPr>
          <w:rFonts w:asciiTheme="majorHAnsi" w:hAnsiTheme="majorHAnsi"/>
          <w:i/>
          <w:sz w:val="22"/>
          <w:szCs w:val="22"/>
        </w:rPr>
        <w:t>”.</w:t>
      </w:r>
    </w:p>
    <w:p w:rsidR="00AC7DF2" w:rsidRPr="0029070B" w:rsidRDefault="00AC7DF2" w:rsidP="00AC7DF2">
      <w:pPr>
        <w:pStyle w:val="NoSpacing"/>
        <w:rPr>
          <w:rFonts w:asciiTheme="majorHAnsi" w:hAnsiTheme="majorHAnsi"/>
          <w:sz w:val="22"/>
          <w:szCs w:val="22"/>
        </w:rPr>
      </w:pPr>
    </w:p>
    <w:p w:rsidR="002311C8" w:rsidRPr="0029070B" w:rsidRDefault="00B85A26" w:rsidP="0029070B">
      <w:pPr>
        <w:pStyle w:val="NoSpacing"/>
        <w:numPr>
          <w:ilvl w:val="0"/>
          <w:numId w:val="6"/>
        </w:numPr>
        <w:jc w:val="both"/>
        <w:rPr>
          <w:rFonts w:asciiTheme="majorHAnsi" w:hAnsiTheme="majorHAnsi"/>
          <w:sz w:val="22"/>
          <w:szCs w:val="22"/>
        </w:rPr>
      </w:pPr>
      <w:r w:rsidRPr="0029070B">
        <w:rPr>
          <w:rFonts w:asciiTheme="majorHAnsi" w:hAnsiTheme="majorHAnsi"/>
          <w:sz w:val="22"/>
          <w:szCs w:val="22"/>
        </w:rPr>
        <w:t xml:space="preserve">Another key issue that emerged was </w:t>
      </w:r>
      <w:r w:rsidR="007D4ECC" w:rsidRPr="0029070B">
        <w:rPr>
          <w:rFonts w:asciiTheme="majorHAnsi" w:hAnsiTheme="majorHAnsi"/>
          <w:sz w:val="22"/>
          <w:szCs w:val="22"/>
        </w:rPr>
        <w:t xml:space="preserve">the </w:t>
      </w:r>
      <w:r w:rsidR="007D4ECC" w:rsidRPr="0029070B">
        <w:rPr>
          <w:rFonts w:asciiTheme="majorHAnsi" w:hAnsiTheme="majorHAnsi"/>
          <w:b/>
          <w:sz w:val="22"/>
          <w:szCs w:val="22"/>
        </w:rPr>
        <w:t>racism and discrimination on the part of</w:t>
      </w:r>
      <w:r w:rsidRPr="0029070B">
        <w:rPr>
          <w:rFonts w:asciiTheme="majorHAnsi" w:hAnsiTheme="majorHAnsi"/>
          <w:b/>
          <w:sz w:val="22"/>
          <w:szCs w:val="22"/>
        </w:rPr>
        <w:t xml:space="preserve"> state institutions towards indigenous women and girls</w:t>
      </w:r>
      <w:r w:rsidRPr="0029070B">
        <w:rPr>
          <w:rFonts w:asciiTheme="majorHAnsi" w:hAnsiTheme="majorHAnsi"/>
          <w:sz w:val="22"/>
          <w:szCs w:val="22"/>
        </w:rPr>
        <w:t xml:space="preserve"> in diverse contexts. </w:t>
      </w:r>
      <w:r w:rsidR="00F97B9A" w:rsidRPr="0029070B">
        <w:rPr>
          <w:rFonts w:asciiTheme="majorHAnsi" w:hAnsiTheme="majorHAnsi"/>
          <w:sz w:val="22"/>
          <w:szCs w:val="22"/>
        </w:rPr>
        <w:t xml:space="preserve"> </w:t>
      </w:r>
      <w:r w:rsidR="002311C8" w:rsidRPr="0029070B">
        <w:rPr>
          <w:rFonts w:asciiTheme="majorHAnsi" w:hAnsiTheme="majorHAnsi"/>
          <w:sz w:val="22"/>
          <w:szCs w:val="22"/>
        </w:rPr>
        <w:t xml:space="preserve">All participants, especially those from rural areas and indigenous communities, </w:t>
      </w:r>
      <w:r w:rsidR="00F97B9A" w:rsidRPr="0029070B">
        <w:rPr>
          <w:rFonts w:asciiTheme="majorHAnsi" w:hAnsiTheme="majorHAnsi"/>
          <w:sz w:val="22"/>
          <w:szCs w:val="22"/>
        </w:rPr>
        <w:t>condemned</w:t>
      </w:r>
      <w:r w:rsidR="002311C8" w:rsidRPr="0029070B">
        <w:rPr>
          <w:rFonts w:asciiTheme="majorHAnsi" w:hAnsiTheme="majorHAnsi"/>
          <w:sz w:val="22"/>
          <w:szCs w:val="22"/>
        </w:rPr>
        <w:t xml:space="preserve"> the difficulties encounter</w:t>
      </w:r>
      <w:r w:rsidR="00F97B9A" w:rsidRPr="0029070B">
        <w:rPr>
          <w:rFonts w:asciiTheme="majorHAnsi" w:hAnsiTheme="majorHAnsi"/>
          <w:sz w:val="22"/>
          <w:szCs w:val="22"/>
        </w:rPr>
        <w:t>ed</w:t>
      </w:r>
      <w:r w:rsidR="002311C8" w:rsidRPr="0029070B">
        <w:rPr>
          <w:rFonts w:asciiTheme="majorHAnsi" w:hAnsiTheme="majorHAnsi"/>
          <w:sz w:val="22"/>
          <w:szCs w:val="22"/>
        </w:rPr>
        <w:t xml:space="preserve"> </w:t>
      </w:r>
      <w:r w:rsidR="00F97B9A" w:rsidRPr="0029070B">
        <w:rPr>
          <w:rFonts w:asciiTheme="majorHAnsi" w:hAnsiTheme="majorHAnsi"/>
          <w:sz w:val="22"/>
          <w:szCs w:val="22"/>
        </w:rPr>
        <w:t xml:space="preserve">with respect to </w:t>
      </w:r>
      <w:r w:rsidR="002311C8" w:rsidRPr="0029070B">
        <w:rPr>
          <w:rFonts w:asciiTheme="majorHAnsi" w:hAnsiTheme="majorHAnsi"/>
          <w:sz w:val="22"/>
          <w:szCs w:val="22"/>
        </w:rPr>
        <w:t>participat</w:t>
      </w:r>
      <w:r w:rsidR="00F97B9A" w:rsidRPr="0029070B">
        <w:rPr>
          <w:rFonts w:asciiTheme="majorHAnsi" w:hAnsiTheme="majorHAnsi"/>
          <w:sz w:val="22"/>
          <w:szCs w:val="22"/>
        </w:rPr>
        <w:t>ion</w:t>
      </w:r>
      <w:r w:rsidR="002311C8" w:rsidRPr="0029070B">
        <w:rPr>
          <w:rFonts w:asciiTheme="majorHAnsi" w:hAnsiTheme="majorHAnsi"/>
          <w:sz w:val="22"/>
          <w:szCs w:val="22"/>
        </w:rPr>
        <w:t xml:space="preserve"> in decision making</w:t>
      </w:r>
      <w:r w:rsidR="00F97B9A" w:rsidRPr="0029070B">
        <w:rPr>
          <w:rFonts w:asciiTheme="majorHAnsi" w:hAnsiTheme="majorHAnsi"/>
          <w:sz w:val="22"/>
          <w:szCs w:val="22"/>
        </w:rPr>
        <w:t>,</w:t>
      </w:r>
      <w:r w:rsidR="002311C8" w:rsidRPr="0029070B">
        <w:rPr>
          <w:rFonts w:asciiTheme="majorHAnsi" w:hAnsiTheme="majorHAnsi"/>
          <w:sz w:val="22"/>
          <w:szCs w:val="22"/>
        </w:rPr>
        <w:t xml:space="preserve"> such as </w:t>
      </w:r>
      <w:r w:rsidR="00F97B9A" w:rsidRPr="0029070B">
        <w:rPr>
          <w:rFonts w:asciiTheme="majorHAnsi" w:hAnsiTheme="majorHAnsi"/>
          <w:sz w:val="22"/>
          <w:szCs w:val="22"/>
        </w:rPr>
        <w:t xml:space="preserve">in relation to </w:t>
      </w:r>
      <w:r w:rsidR="002311C8" w:rsidRPr="0029070B">
        <w:rPr>
          <w:rFonts w:asciiTheme="majorHAnsi" w:hAnsiTheme="majorHAnsi"/>
          <w:sz w:val="22"/>
          <w:szCs w:val="22"/>
        </w:rPr>
        <w:t>the defense of territory, water, life, food security, rights of the</w:t>
      </w:r>
      <w:r w:rsidR="007D4ECC" w:rsidRPr="0029070B">
        <w:rPr>
          <w:rFonts w:asciiTheme="majorHAnsi" w:hAnsiTheme="majorHAnsi"/>
          <w:sz w:val="22"/>
          <w:szCs w:val="22"/>
        </w:rPr>
        <w:t xml:space="preserve"> commons and</w:t>
      </w:r>
      <w:r w:rsidR="00973B13" w:rsidRPr="0029070B">
        <w:rPr>
          <w:rFonts w:asciiTheme="majorHAnsi" w:hAnsiTheme="majorHAnsi"/>
          <w:sz w:val="22"/>
          <w:szCs w:val="22"/>
        </w:rPr>
        <w:t xml:space="preserve"> traditional knowledge. </w:t>
      </w:r>
      <w:r w:rsidR="00F97B9A" w:rsidRPr="0029070B">
        <w:rPr>
          <w:rFonts w:asciiTheme="majorHAnsi" w:hAnsiTheme="majorHAnsi"/>
          <w:sz w:val="22"/>
          <w:szCs w:val="22"/>
        </w:rPr>
        <w:t xml:space="preserve"> At the local</w:t>
      </w:r>
      <w:r w:rsidR="00F544DC" w:rsidRPr="0029070B">
        <w:rPr>
          <w:rFonts w:asciiTheme="majorHAnsi" w:hAnsiTheme="majorHAnsi"/>
          <w:sz w:val="22"/>
          <w:szCs w:val="22"/>
        </w:rPr>
        <w:t xml:space="preserve"> level</w:t>
      </w:r>
      <w:r w:rsidR="00F97B9A" w:rsidRPr="0029070B">
        <w:rPr>
          <w:rFonts w:asciiTheme="majorHAnsi" w:hAnsiTheme="majorHAnsi"/>
          <w:sz w:val="22"/>
          <w:szCs w:val="22"/>
        </w:rPr>
        <w:t xml:space="preserve">, </w:t>
      </w:r>
      <w:r w:rsidR="00F544DC" w:rsidRPr="0029070B">
        <w:rPr>
          <w:rFonts w:asciiTheme="majorHAnsi" w:hAnsiTheme="majorHAnsi"/>
          <w:sz w:val="22"/>
          <w:szCs w:val="22"/>
        </w:rPr>
        <w:t xml:space="preserve">the existence of agrarian conflict </w:t>
      </w:r>
      <w:r w:rsidR="00F97B9A" w:rsidRPr="0029070B">
        <w:rPr>
          <w:rFonts w:asciiTheme="majorHAnsi" w:hAnsiTheme="majorHAnsi"/>
          <w:sz w:val="22"/>
          <w:szCs w:val="22"/>
        </w:rPr>
        <w:t xml:space="preserve">was noted </w:t>
      </w:r>
      <w:r w:rsidR="00F544DC" w:rsidRPr="0029070B">
        <w:rPr>
          <w:rFonts w:asciiTheme="majorHAnsi" w:hAnsiTheme="majorHAnsi"/>
          <w:sz w:val="22"/>
          <w:szCs w:val="22"/>
        </w:rPr>
        <w:t>in many areas</w:t>
      </w:r>
      <w:r w:rsidR="00F97B9A" w:rsidRPr="0029070B">
        <w:rPr>
          <w:rFonts w:asciiTheme="majorHAnsi" w:hAnsiTheme="majorHAnsi"/>
          <w:sz w:val="22"/>
          <w:szCs w:val="22"/>
        </w:rPr>
        <w:t>, in connection with</w:t>
      </w:r>
      <w:r w:rsidR="00F544DC" w:rsidRPr="0029070B">
        <w:rPr>
          <w:rFonts w:asciiTheme="majorHAnsi" w:hAnsiTheme="majorHAnsi"/>
          <w:sz w:val="22"/>
          <w:szCs w:val="22"/>
        </w:rPr>
        <w:t xml:space="preserve"> the lack of recognition of traditional forms of governance and autonomy. </w:t>
      </w:r>
      <w:r w:rsidR="004066E6" w:rsidRPr="0029070B">
        <w:rPr>
          <w:rFonts w:asciiTheme="majorHAnsi" w:hAnsiTheme="majorHAnsi"/>
          <w:sz w:val="22"/>
          <w:szCs w:val="22"/>
        </w:rPr>
        <w:t xml:space="preserve">At times, both states and human rights organizations use a discourse that criminalizes indigenous people for </w:t>
      </w:r>
      <w:r w:rsidR="00E559E5" w:rsidRPr="0029070B">
        <w:rPr>
          <w:rFonts w:asciiTheme="majorHAnsi" w:hAnsiTheme="majorHAnsi"/>
          <w:sz w:val="22"/>
          <w:szCs w:val="22"/>
        </w:rPr>
        <w:t>customs and traditions that harm women</w:t>
      </w:r>
      <w:r w:rsidR="00F97B9A" w:rsidRPr="0029070B">
        <w:rPr>
          <w:rFonts w:asciiTheme="majorHAnsi" w:hAnsiTheme="majorHAnsi"/>
          <w:sz w:val="22"/>
          <w:szCs w:val="22"/>
        </w:rPr>
        <w:t xml:space="preserve">, </w:t>
      </w:r>
      <w:r w:rsidR="007D4ECC" w:rsidRPr="0029070B">
        <w:rPr>
          <w:rFonts w:asciiTheme="majorHAnsi" w:hAnsiTheme="majorHAnsi"/>
          <w:sz w:val="22"/>
          <w:szCs w:val="22"/>
        </w:rPr>
        <w:t>caus</w:t>
      </w:r>
      <w:r w:rsidR="00F97B9A" w:rsidRPr="0029070B">
        <w:rPr>
          <w:rFonts w:asciiTheme="majorHAnsi" w:hAnsiTheme="majorHAnsi"/>
          <w:sz w:val="22"/>
          <w:szCs w:val="22"/>
        </w:rPr>
        <w:t>ing</w:t>
      </w:r>
      <w:r w:rsidR="007D4ECC" w:rsidRPr="0029070B">
        <w:rPr>
          <w:rFonts w:asciiTheme="majorHAnsi" w:hAnsiTheme="majorHAnsi"/>
          <w:sz w:val="22"/>
          <w:szCs w:val="22"/>
        </w:rPr>
        <w:t xml:space="preserve"> ruptures in the unity of indigenous peoples</w:t>
      </w:r>
      <w:r w:rsidR="00E559E5" w:rsidRPr="0029070B">
        <w:rPr>
          <w:rFonts w:asciiTheme="majorHAnsi" w:hAnsiTheme="majorHAnsi"/>
          <w:sz w:val="22"/>
          <w:szCs w:val="22"/>
        </w:rPr>
        <w:t>.</w:t>
      </w:r>
      <w:r w:rsidR="00DF107B" w:rsidRPr="0029070B">
        <w:rPr>
          <w:rFonts w:asciiTheme="majorHAnsi" w:hAnsiTheme="majorHAnsi"/>
          <w:sz w:val="22"/>
          <w:szCs w:val="22"/>
        </w:rPr>
        <w:t xml:space="preserve"> </w:t>
      </w:r>
      <w:r w:rsidR="00F97B9A" w:rsidRPr="0029070B">
        <w:rPr>
          <w:rFonts w:asciiTheme="majorHAnsi" w:hAnsiTheme="majorHAnsi"/>
          <w:sz w:val="22"/>
          <w:szCs w:val="22"/>
        </w:rPr>
        <w:t xml:space="preserve"> Participants noted that, w</w:t>
      </w:r>
      <w:r w:rsidR="00DF107B" w:rsidRPr="0029070B">
        <w:rPr>
          <w:rFonts w:asciiTheme="majorHAnsi" w:hAnsiTheme="majorHAnsi"/>
          <w:sz w:val="22"/>
          <w:szCs w:val="22"/>
        </w:rPr>
        <w:t>hile there are collective norms that negatively impact indigenous women that need to be addressed, generalizations should be avoided.</w:t>
      </w:r>
      <w:r w:rsidR="00F97B9A" w:rsidRPr="0029070B">
        <w:rPr>
          <w:rFonts w:asciiTheme="majorHAnsi" w:hAnsiTheme="majorHAnsi"/>
          <w:sz w:val="22"/>
          <w:szCs w:val="22"/>
        </w:rPr>
        <w:t xml:space="preserve"> </w:t>
      </w:r>
      <w:r w:rsidR="00DF107B" w:rsidRPr="0029070B">
        <w:rPr>
          <w:rFonts w:asciiTheme="majorHAnsi" w:hAnsiTheme="majorHAnsi"/>
          <w:sz w:val="22"/>
          <w:szCs w:val="22"/>
        </w:rPr>
        <w:t xml:space="preserve"> Furthermore, several governmental programs targeted at indigenous populations </w:t>
      </w:r>
      <w:r w:rsidR="00E212DF" w:rsidRPr="0029070B">
        <w:rPr>
          <w:rFonts w:asciiTheme="majorHAnsi" w:hAnsiTheme="majorHAnsi"/>
          <w:sz w:val="22"/>
          <w:szCs w:val="22"/>
        </w:rPr>
        <w:t>did not involve the consultation of</w:t>
      </w:r>
      <w:r w:rsidR="00DF107B" w:rsidRPr="0029070B">
        <w:rPr>
          <w:rFonts w:asciiTheme="majorHAnsi" w:hAnsiTheme="majorHAnsi"/>
          <w:sz w:val="22"/>
          <w:szCs w:val="22"/>
        </w:rPr>
        <w:t xml:space="preserve"> indigenous women.</w:t>
      </w:r>
      <w:r w:rsidR="00E559E5" w:rsidRPr="0029070B">
        <w:rPr>
          <w:rFonts w:asciiTheme="majorHAnsi" w:hAnsiTheme="majorHAnsi"/>
          <w:sz w:val="22"/>
          <w:szCs w:val="22"/>
        </w:rPr>
        <w:t xml:space="preserve"> </w:t>
      </w:r>
      <w:r w:rsidR="004066E6" w:rsidRPr="0029070B">
        <w:rPr>
          <w:rFonts w:asciiTheme="majorHAnsi" w:hAnsiTheme="majorHAnsi"/>
          <w:sz w:val="22"/>
          <w:szCs w:val="22"/>
        </w:rPr>
        <w:t xml:space="preserve"> </w:t>
      </w:r>
    </w:p>
    <w:p w:rsidR="00AC7DF2" w:rsidRPr="0029070B" w:rsidRDefault="00AC7DF2" w:rsidP="00AC7DF2">
      <w:pPr>
        <w:pStyle w:val="NoSpacing"/>
        <w:jc w:val="both"/>
        <w:rPr>
          <w:rFonts w:asciiTheme="majorHAnsi" w:hAnsiTheme="majorHAnsi"/>
          <w:sz w:val="22"/>
          <w:szCs w:val="22"/>
        </w:rPr>
      </w:pPr>
    </w:p>
    <w:p w:rsidR="009A54C4" w:rsidRPr="0029070B" w:rsidRDefault="009A54C4" w:rsidP="0029070B">
      <w:pPr>
        <w:pStyle w:val="NoSpacing"/>
        <w:numPr>
          <w:ilvl w:val="0"/>
          <w:numId w:val="6"/>
        </w:numPr>
        <w:jc w:val="both"/>
        <w:rPr>
          <w:rFonts w:asciiTheme="majorHAnsi" w:hAnsiTheme="majorHAnsi"/>
          <w:sz w:val="22"/>
          <w:szCs w:val="22"/>
        </w:rPr>
      </w:pPr>
      <w:r w:rsidRPr="0029070B">
        <w:rPr>
          <w:rFonts w:asciiTheme="majorHAnsi" w:hAnsiTheme="majorHAnsi"/>
          <w:sz w:val="22"/>
          <w:szCs w:val="22"/>
        </w:rPr>
        <w:t xml:space="preserve">Another point underlined was the common challenge </w:t>
      </w:r>
      <w:r w:rsidR="00547C31" w:rsidRPr="0029070B">
        <w:rPr>
          <w:rFonts w:asciiTheme="majorHAnsi" w:hAnsiTheme="majorHAnsi"/>
          <w:sz w:val="22"/>
          <w:szCs w:val="22"/>
        </w:rPr>
        <w:t xml:space="preserve">constituted by </w:t>
      </w:r>
      <w:r w:rsidR="00547C31" w:rsidRPr="0029070B">
        <w:rPr>
          <w:rFonts w:asciiTheme="majorHAnsi" w:hAnsiTheme="majorHAnsi"/>
          <w:b/>
          <w:sz w:val="22"/>
          <w:szCs w:val="22"/>
        </w:rPr>
        <w:t>the co</w:t>
      </w:r>
      <w:r w:rsidR="00E212DF" w:rsidRPr="0029070B">
        <w:rPr>
          <w:rFonts w:asciiTheme="majorHAnsi" w:hAnsiTheme="majorHAnsi"/>
          <w:b/>
          <w:sz w:val="22"/>
          <w:szCs w:val="22"/>
        </w:rPr>
        <w:t>-</w:t>
      </w:r>
      <w:r w:rsidR="00547C31" w:rsidRPr="0029070B">
        <w:rPr>
          <w:rFonts w:asciiTheme="majorHAnsi" w:hAnsiTheme="majorHAnsi"/>
          <w:b/>
          <w:sz w:val="22"/>
          <w:szCs w:val="22"/>
        </w:rPr>
        <w:t xml:space="preserve">option of the human rights discourse </w:t>
      </w:r>
      <w:r w:rsidR="00547C31" w:rsidRPr="0029070B">
        <w:rPr>
          <w:rFonts w:asciiTheme="majorHAnsi" w:hAnsiTheme="majorHAnsi"/>
          <w:sz w:val="22"/>
          <w:szCs w:val="22"/>
        </w:rPr>
        <w:t xml:space="preserve">by various actors, including international financial institutions, the private sector and transnational corporations. </w:t>
      </w:r>
      <w:r w:rsidR="00E212DF" w:rsidRPr="0029070B">
        <w:rPr>
          <w:rFonts w:asciiTheme="majorHAnsi" w:hAnsiTheme="majorHAnsi"/>
          <w:sz w:val="22"/>
          <w:szCs w:val="22"/>
        </w:rPr>
        <w:t xml:space="preserve"> </w:t>
      </w:r>
      <w:r w:rsidR="00BB7DAE" w:rsidRPr="0029070B">
        <w:rPr>
          <w:rFonts w:asciiTheme="majorHAnsi" w:hAnsiTheme="majorHAnsi"/>
          <w:sz w:val="22"/>
          <w:szCs w:val="22"/>
        </w:rPr>
        <w:t>The tendency is one of depoliticizati</w:t>
      </w:r>
      <w:bookmarkStart w:id="0" w:name="_GoBack"/>
      <w:bookmarkEnd w:id="0"/>
      <w:r w:rsidR="00BB7DAE" w:rsidRPr="0029070B">
        <w:rPr>
          <w:rFonts w:asciiTheme="majorHAnsi" w:hAnsiTheme="majorHAnsi"/>
          <w:sz w:val="22"/>
          <w:szCs w:val="22"/>
        </w:rPr>
        <w:t xml:space="preserve">on that leaves the human rights discourse devoid of </w:t>
      </w:r>
      <w:r w:rsidR="00D93D9C" w:rsidRPr="0029070B">
        <w:rPr>
          <w:rFonts w:asciiTheme="majorHAnsi" w:hAnsiTheme="majorHAnsi"/>
          <w:sz w:val="22"/>
          <w:szCs w:val="22"/>
        </w:rPr>
        <w:t xml:space="preserve">meaning. </w:t>
      </w:r>
      <w:r w:rsidR="00E212DF" w:rsidRPr="0029070B">
        <w:rPr>
          <w:rFonts w:asciiTheme="majorHAnsi" w:hAnsiTheme="majorHAnsi"/>
          <w:sz w:val="22"/>
          <w:szCs w:val="22"/>
        </w:rPr>
        <w:t xml:space="preserve"> Whilst h</w:t>
      </w:r>
      <w:r w:rsidR="00BB7DAE" w:rsidRPr="0029070B">
        <w:rPr>
          <w:rFonts w:asciiTheme="majorHAnsi" w:hAnsiTheme="majorHAnsi"/>
          <w:sz w:val="22"/>
          <w:szCs w:val="22"/>
        </w:rPr>
        <w:t xml:space="preserve">uman rights </w:t>
      </w:r>
      <w:r w:rsidR="00E212DF" w:rsidRPr="0029070B">
        <w:rPr>
          <w:rFonts w:asciiTheme="majorHAnsi" w:hAnsiTheme="majorHAnsi"/>
          <w:sz w:val="22"/>
          <w:szCs w:val="22"/>
        </w:rPr>
        <w:t xml:space="preserve">documents contain </w:t>
      </w:r>
      <w:r w:rsidR="00D93D9C" w:rsidRPr="0029070B">
        <w:rPr>
          <w:rFonts w:asciiTheme="majorHAnsi" w:hAnsiTheme="majorHAnsi"/>
          <w:sz w:val="22"/>
          <w:szCs w:val="22"/>
        </w:rPr>
        <w:t>more and more references to girls, women and indigenous people</w:t>
      </w:r>
      <w:r w:rsidR="00E212DF" w:rsidRPr="0029070B">
        <w:rPr>
          <w:rFonts w:asciiTheme="majorHAnsi" w:hAnsiTheme="majorHAnsi"/>
          <w:sz w:val="22"/>
          <w:szCs w:val="22"/>
        </w:rPr>
        <w:t>, in reality</w:t>
      </w:r>
      <w:r w:rsidR="00D93D9C" w:rsidRPr="0029070B">
        <w:rPr>
          <w:rFonts w:asciiTheme="majorHAnsi" w:hAnsiTheme="majorHAnsi"/>
          <w:sz w:val="22"/>
          <w:szCs w:val="22"/>
        </w:rPr>
        <w:t xml:space="preserve"> these groups are treated as objects </w:t>
      </w:r>
      <w:r w:rsidR="008D4F8E" w:rsidRPr="0029070B">
        <w:rPr>
          <w:rFonts w:asciiTheme="majorHAnsi" w:hAnsiTheme="majorHAnsi"/>
          <w:sz w:val="22"/>
          <w:szCs w:val="22"/>
        </w:rPr>
        <w:t>of investment</w:t>
      </w:r>
      <w:r w:rsidR="00D93D9C" w:rsidRPr="0029070B">
        <w:rPr>
          <w:rFonts w:asciiTheme="majorHAnsi" w:hAnsiTheme="majorHAnsi"/>
          <w:sz w:val="22"/>
          <w:szCs w:val="22"/>
        </w:rPr>
        <w:t>, rather than as citizens.</w:t>
      </w:r>
      <w:r w:rsidR="00E212DF" w:rsidRPr="0029070B">
        <w:rPr>
          <w:rFonts w:asciiTheme="majorHAnsi" w:hAnsiTheme="majorHAnsi"/>
          <w:sz w:val="22"/>
          <w:szCs w:val="22"/>
        </w:rPr>
        <w:t xml:space="preserve">  Participants noted that i</w:t>
      </w:r>
      <w:r w:rsidR="008D4F8E" w:rsidRPr="0029070B">
        <w:rPr>
          <w:rFonts w:asciiTheme="majorHAnsi" w:hAnsiTheme="majorHAnsi"/>
          <w:sz w:val="22"/>
          <w:szCs w:val="22"/>
        </w:rPr>
        <w:t>t is critic</w:t>
      </w:r>
      <w:r w:rsidR="00DE2D1B" w:rsidRPr="0029070B">
        <w:rPr>
          <w:rFonts w:asciiTheme="majorHAnsi" w:hAnsiTheme="majorHAnsi"/>
          <w:sz w:val="22"/>
          <w:szCs w:val="22"/>
        </w:rPr>
        <w:t>al that we develop another language</w:t>
      </w:r>
      <w:r w:rsidR="00E212DF" w:rsidRPr="0029070B">
        <w:rPr>
          <w:rFonts w:asciiTheme="majorHAnsi" w:hAnsiTheme="majorHAnsi"/>
          <w:sz w:val="22"/>
          <w:szCs w:val="22"/>
        </w:rPr>
        <w:t xml:space="preserve">, and </w:t>
      </w:r>
      <w:r w:rsidR="00DE2D1B" w:rsidRPr="0029070B">
        <w:rPr>
          <w:rFonts w:asciiTheme="majorHAnsi" w:hAnsiTheme="majorHAnsi"/>
          <w:sz w:val="22"/>
          <w:szCs w:val="22"/>
        </w:rPr>
        <w:t xml:space="preserve">rethink how we use human rights mechanisms when our counterparts are operating with a different conceptual </w:t>
      </w:r>
      <w:r w:rsidR="008D4F8E" w:rsidRPr="0029070B">
        <w:rPr>
          <w:rFonts w:asciiTheme="majorHAnsi" w:hAnsiTheme="majorHAnsi"/>
          <w:sz w:val="22"/>
          <w:szCs w:val="22"/>
        </w:rPr>
        <w:t>understanding</w:t>
      </w:r>
      <w:r w:rsidR="00DE2D1B" w:rsidRPr="0029070B">
        <w:rPr>
          <w:rFonts w:asciiTheme="majorHAnsi" w:hAnsiTheme="majorHAnsi"/>
          <w:sz w:val="22"/>
          <w:szCs w:val="22"/>
        </w:rPr>
        <w:t xml:space="preserve">. </w:t>
      </w:r>
    </w:p>
    <w:p w:rsidR="00AC7DF2" w:rsidRPr="0029070B" w:rsidRDefault="00AC7DF2" w:rsidP="00AC7DF2">
      <w:pPr>
        <w:pStyle w:val="NoSpacing"/>
        <w:jc w:val="both"/>
        <w:rPr>
          <w:rFonts w:asciiTheme="majorHAnsi" w:hAnsiTheme="majorHAnsi"/>
          <w:sz w:val="22"/>
          <w:szCs w:val="22"/>
        </w:rPr>
      </w:pPr>
    </w:p>
    <w:p w:rsidR="00E212DF" w:rsidRPr="0029070B" w:rsidRDefault="00943D5B" w:rsidP="0029070B">
      <w:pPr>
        <w:pStyle w:val="NoSpacing"/>
        <w:numPr>
          <w:ilvl w:val="0"/>
          <w:numId w:val="6"/>
        </w:numPr>
        <w:jc w:val="both"/>
        <w:rPr>
          <w:rFonts w:asciiTheme="majorHAnsi" w:hAnsiTheme="majorHAnsi"/>
          <w:sz w:val="22"/>
          <w:szCs w:val="22"/>
        </w:rPr>
      </w:pPr>
      <w:r w:rsidRPr="0029070B">
        <w:rPr>
          <w:rFonts w:asciiTheme="majorHAnsi" w:hAnsiTheme="majorHAnsi"/>
          <w:sz w:val="22"/>
          <w:szCs w:val="22"/>
        </w:rPr>
        <w:t xml:space="preserve">Finally, participants asserted that a certain </w:t>
      </w:r>
      <w:r w:rsidRPr="0029070B">
        <w:rPr>
          <w:rFonts w:asciiTheme="majorHAnsi" w:hAnsiTheme="majorHAnsi"/>
          <w:b/>
          <w:sz w:val="22"/>
          <w:szCs w:val="22"/>
        </w:rPr>
        <w:t>inherent weakness of the human rights system</w:t>
      </w:r>
      <w:r w:rsidRPr="0029070B">
        <w:rPr>
          <w:rFonts w:asciiTheme="majorHAnsi" w:hAnsiTheme="majorHAnsi"/>
          <w:sz w:val="22"/>
          <w:szCs w:val="22"/>
        </w:rPr>
        <w:t xml:space="preserve"> must be acknowledged, not just in Latin American countries, but </w:t>
      </w:r>
      <w:r w:rsidR="00DF2F87">
        <w:rPr>
          <w:rFonts w:asciiTheme="majorHAnsi" w:hAnsiTheme="majorHAnsi"/>
          <w:sz w:val="22"/>
          <w:szCs w:val="22"/>
        </w:rPr>
        <w:t>also</w:t>
      </w:r>
      <w:r w:rsidRPr="0029070B">
        <w:rPr>
          <w:rFonts w:asciiTheme="majorHAnsi" w:hAnsiTheme="majorHAnsi"/>
          <w:sz w:val="22"/>
          <w:szCs w:val="22"/>
        </w:rPr>
        <w:t xml:space="preserve"> globally. </w:t>
      </w:r>
      <w:r w:rsidR="00E212DF" w:rsidRPr="0029070B">
        <w:rPr>
          <w:rFonts w:asciiTheme="majorHAnsi" w:hAnsiTheme="majorHAnsi"/>
          <w:sz w:val="22"/>
          <w:szCs w:val="22"/>
        </w:rPr>
        <w:t xml:space="preserve"> </w:t>
      </w:r>
      <w:r w:rsidRPr="0029070B">
        <w:rPr>
          <w:rFonts w:asciiTheme="majorHAnsi" w:hAnsiTheme="majorHAnsi"/>
          <w:sz w:val="22"/>
          <w:szCs w:val="22"/>
        </w:rPr>
        <w:t xml:space="preserve">For example, human rights are not </w:t>
      </w:r>
      <w:r w:rsidR="00DF2F87">
        <w:rPr>
          <w:rFonts w:asciiTheme="majorHAnsi" w:hAnsiTheme="majorHAnsi"/>
          <w:sz w:val="22"/>
          <w:szCs w:val="22"/>
        </w:rPr>
        <w:t>fully</w:t>
      </w:r>
      <w:r w:rsidRPr="0029070B">
        <w:rPr>
          <w:rFonts w:asciiTheme="majorHAnsi" w:hAnsiTheme="majorHAnsi"/>
          <w:sz w:val="22"/>
          <w:szCs w:val="22"/>
        </w:rPr>
        <w:t xml:space="preserve"> visible within</w:t>
      </w:r>
      <w:r w:rsidR="008D4F8E" w:rsidRPr="0029070B">
        <w:rPr>
          <w:rFonts w:asciiTheme="majorHAnsi" w:hAnsiTheme="majorHAnsi"/>
          <w:sz w:val="22"/>
          <w:szCs w:val="22"/>
        </w:rPr>
        <w:t xml:space="preserve"> the post-</w:t>
      </w:r>
      <w:r w:rsidRPr="0029070B">
        <w:rPr>
          <w:rFonts w:asciiTheme="majorHAnsi" w:hAnsiTheme="majorHAnsi"/>
          <w:sz w:val="22"/>
          <w:szCs w:val="22"/>
        </w:rPr>
        <w:t>201</w:t>
      </w:r>
      <w:r w:rsidR="008D4F8E" w:rsidRPr="0029070B">
        <w:rPr>
          <w:rFonts w:asciiTheme="majorHAnsi" w:hAnsiTheme="majorHAnsi"/>
          <w:sz w:val="22"/>
          <w:szCs w:val="22"/>
        </w:rPr>
        <w:t xml:space="preserve">5 process. </w:t>
      </w:r>
      <w:r w:rsidR="00E212DF" w:rsidRPr="0029070B">
        <w:rPr>
          <w:rFonts w:asciiTheme="majorHAnsi" w:hAnsiTheme="majorHAnsi"/>
          <w:sz w:val="22"/>
          <w:szCs w:val="22"/>
        </w:rPr>
        <w:t xml:space="preserve"> </w:t>
      </w:r>
      <w:r w:rsidR="008D4F8E" w:rsidRPr="0029070B">
        <w:rPr>
          <w:rFonts w:asciiTheme="majorHAnsi" w:hAnsiTheme="majorHAnsi"/>
          <w:sz w:val="22"/>
          <w:szCs w:val="22"/>
        </w:rPr>
        <w:t>The post-</w:t>
      </w:r>
      <w:r w:rsidR="00EF64EE" w:rsidRPr="0029070B">
        <w:rPr>
          <w:rFonts w:asciiTheme="majorHAnsi" w:hAnsiTheme="majorHAnsi"/>
          <w:sz w:val="22"/>
          <w:szCs w:val="22"/>
        </w:rPr>
        <w:t xml:space="preserve">2015 objectives are </w:t>
      </w:r>
      <w:r w:rsidR="00C17CAB" w:rsidRPr="0029070B">
        <w:rPr>
          <w:rFonts w:asciiTheme="majorHAnsi" w:hAnsiTheme="majorHAnsi"/>
          <w:sz w:val="22"/>
          <w:szCs w:val="22"/>
        </w:rPr>
        <w:t>configured</w:t>
      </w:r>
      <w:r w:rsidR="00EF64EE" w:rsidRPr="0029070B">
        <w:rPr>
          <w:rFonts w:asciiTheme="majorHAnsi" w:hAnsiTheme="majorHAnsi"/>
          <w:sz w:val="22"/>
          <w:szCs w:val="22"/>
        </w:rPr>
        <w:t xml:space="preserve"> such that a human rights perspective is not central, and this will have implications for how development policies are implemented in </w:t>
      </w:r>
      <w:r w:rsidR="00E212DF" w:rsidRPr="0029070B">
        <w:rPr>
          <w:rFonts w:asciiTheme="majorHAnsi" w:hAnsiTheme="majorHAnsi"/>
          <w:sz w:val="22"/>
          <w:szCs w:val="22"/>
        </w:rPr>
        <w:t>Latin American</w:t>
      </w:r>
      <w:r w:rsidR="00EF64EE" w:rsidRPr="0029070B">
        <w:rPr>
          <w:rFonts w:asciiTheme="majorHAnsi" w:hAnsiTheme="majorHAnsi"/>
          <w:sz w:val="22"/>
          <w:szCs w:val="22"/>
        </w:rPr>
        <w:t xml:space="preserve"> countries. </w:t>
      </w:r>
      <w:r w:rsidR="00E212DF" w:rsidRPr="0029070B">
        <w:rPr>
          <w:rFonts w:asciiTheme="majorHAnsi" w:hAnsiTheme="majorHAnsi"/>
          <w:sz w:val="22"/>
          <w:szCs w:val="22"/>
        </w:rPr>
        <w:t xml:space="preserve"> </w:t>
      </w:r>
      <w:r w:rsidR="002C0584" w:rsidRPr="0029070B">
        <w:rPr>
          <w:rFonts w:asciiTheme="majorHAnsi" w:hAnsiTheme="majorHAnsi"/>
          <w:sz w:val="22"/>
          <w:szCs w:val="22"/>
        </w:rPr>
        <w:t xml:space="preserve">The </w:t>
      </w:r>
      <w:r w:rsidR="00E212DF" w:rsidRPr="0029070B">
        <w:rPr>
          <w:rFonts w:asciiTheme="majorHAnsi" w:hAnsiTheme="majorHAnsi"/>
          <w:sz w:val="22"/>
          <w:szCs w:val="22"/>
        </w:rPr>
        <w:t>participants</w:t>
      </w:r>
      <w:r w:rsidR="002C0584" w:rsidRPr="0029070B">
        <w:rPr>
          <w:rFonts w:asciiTheme="majorHAnsi" w:hAnsiTheme="majorHAnsi"/>
          <w:sz w:val="22"/>
          <w:szCs w:val="22"/>
        </w:rPr>
        <w:t xml:space="preserve"> commented on the </w:t>
      </w:r>
      <w:r w:rsidR="00A408B5" w:rsidRPr="0029070B">
        <w:rPr>
          <w:rFonts w:asciiTheme="majorHAnsi" w:hAnsiTheme="majorHAnsi"/>
          <w:sz w:val="22"/>
          <w:szCs w:val="22"/>
        </w:rPr>
        <w:t xml:space="preserve">extreme disconnect that exists between international </w:t>
      </w:r>
      <w:r w:rsidR="008D4F8E" w:rsidRPr="0029070B">
        <w:rPr>
          <w:rFonts w:asciiTheme="majorHAnsi" w:hAnsiTheme="majorHAnsi"/>
          <w:sz w:val="22"/>
          <w:szCs w:val="22"/>
        </w:rPr>
        <w:t>bodies</w:t>
      </w:r>
      <w:r w:rsidR="00A408B5" w:rsidRPr="0029070B">
        <w:rPr>
          <w:rFonts w:asciiTheme="majorHAnsi" w:hAnsiTheme="majorHAnsi"/>
          <w:sz w:val="22"/>
          <w:szCs w:val="22"/>
        </w:rPr>
        <w:t xml:space="preserve"> and the extent to which women are able to access these spheres, and actual implementation. </w:t>
      </w:r>
      <w:r w:rsidR="00E212DF" w:rsidRPr="0029070B">
        <w:rPr>
          <w:rFonts w:asciiTheme="majorHAnsi" w:hAnsiTheme="majorHAnsi"/>
          <w:sz w:val="22"/>
          <w:szCs w:val="22"/>
        </w:rPr>
        <w:t xml:space="preserve"> In the </w:t>
      </w:r>
      <w:r w:rsidR="00715054" w:rsidRPr="0029070B">
        <w:rPr>
          <w:rFonts w:asciiTheme="majorHAnsi" w:hAnsiTheme="majorHAnsi"/>
          <w:sz w:val="22"/>
          <w:szCs w:val="22"/>
        </w:rPr>
        <w:t xml:space="preserve">20 years since the Beijing Conference, </w:t>
      </w:r>
      <w:r w:rsidR="00B60708" w:rsidRPr="0029070B">
        <w:rPr>
          <w:rFonts w:asciiTheme="majorHAnsi" w:hAnsiTheme="majorHAnsi"/>
          <w:sz w:val="22"/>
          <w:szCs w:val="22"/>
        </w:rPr>
        <w:t>the</w:t>
      </w:r>
      <w:r w:rsidR="006722D7" w:rsidRPr="0029070B">
        <w:rPr>
          <w:rFonts w:asciiTheme="majorHAnsi" w:hAnsiTheme="majorHAnsi"/>
          <w:sz w:val="22"/>
          <w:szCs w:val="22"/>
        </w:rPr>
        <w:t>re is an immense</w:t>
      </w:r>
      <w:r w:rsidR="00B60708" w:rsidRPr="0029070B">
        <w:rPr>
          <w:rFonts w:asciiTheme="majorHAnsi" w:hAnsiTheme="majorHAnsi"/>
          <w:sz w:val="22"/>
          <w:szCs w:val="22"/>
        </w:rPr>
        <w:t xml:space="preserve"> </w:t>
      </w:r>
      <w:r w:rsidR="008D4F8E" w:rsidRPr="0029070B">
        <w:rPr>
          <w:rFonts w:asciiTheme="majorHAnsi" w:hAnsiTheme="majorHAnsi"/>
          <w:sz w:val="22"/>
          <w:szCs w:val="22"/>
        </w:rPr>
        <w:t>divide</w:t>
      </w:r>
      <w:r w:rsidR="006722D7" w:rsidRPr="0029070B">
        <w:rPr>
          <w:rFonts w:asciiTheme="majorHAnsi" w:hAnsiTheme="majorHAnsi"/>
          <w:sz w:val="22"/>
          <w:szCs w:val="22"/>
        </w:rPr>
        <w:t xml:space="preserve"> between th</w:t>
      </w:r>
      <w:r w:rsidR="00E212DF" w:rsidRPr="0029070B">
        <w:rPr>
          <w:rFonts w:asciiTheme="majorHAnsi" w:hAnsiTheme="majorHAnsi"/>
          <w:sz w:val="22"/>
          <w:szCs w:val="22"/>
        </w:rPr>
        <w:t>e formal</w:t>
      </w:r>
      <w:r w:rsidR="006722D7" w:rsidRPr="0029070B">
        <w:rPr>
          <w:rFonts w:asciiTheme="majorHAnsi" w:hAnsiTheme="majorHAnsi"/>
          <w:sz w:val="22"/>
          <w:szCs w:val="22"/>
        </w:rPr>
        <w:t xml:space="preserve"> recognition </w:t>
      </w:r>
      <w:r w:rsidR="00E212DF" w:rsidRPr="0029070B">
        <w:rPr>
          <w:rFonts w:asciiTheme="majorHAnsi" w:hAnsiTheme="majorHAnsi"/>
          <w:sz w:val="22"/>
          <w:szCs w:val="22"/>
        </w:rPr>
        <w:t xml:space="preserve">of women’s human rights </w:t>
      </w:r>
      <w:r w:rsidR="006722D7" w:rsidRPr="0029070B">
        <w:rPr>
          <w:rFonts w:asciiTheme="majorHAnsi" w:hAnsiTheme="majorHAnsi"/>
          <w:sz w:val="22"/>
          <w:szCs w:val="22"/>
        </w:rPr>
        <w:t>and women’s concrete gains. There has not been adequate progress in regards to justiciability.</w:t>
      </w:r>
      <w:r w:rsidR="00E212DF" w:rsidRPr="0029070B">
        <w:rPr>
          <w:rFonts w:asciiTheme="majorHAnsi" w:hAnsiTheme="majorHAnsi"/>
          <w:sz w:val="22"/>
          <w:szCs w:val="22"/>
        </w:rPr>
        <w:t xml:space="preserve">  Participants expressed that t</w:t>
      </w:r>
      <w:r w:rsidR="00853174" w:rsidRPr="0029070B">
        <w:rPr>
          <w:rFonts w:asciiTheme="majorHAnsi" w:hAnsiTheme="majorHAnsi"/>
          <w:sz w:val="22"/>
          <w:szCs w:val="22"/>
        </w:rPr>
        <w:t>h</w:t>
      </w:r>
      <w:r w:rsidR="008D4F8E" w:rsidRPr="0029070B">
        <w:rPr>
          <w:rFonts w:asciiTheme="majorHAnsi" w:hAnsiTheme="majorHAnsi"/>
          <w:sz w:val="22"/>
          <w:szCs w:val="22"/>
        </w:rPr>
        <w:t xml:space="preserve">e </w:t>
      </w:r>
      <w:r w:rsidR="00E212DF" w:rsidRPr="0029070B">
        <w:rPr>
          <w:rFonts w:asciiTheme="majorHAnsi" w:hAnsiTheme="majorHAnsi"/>
          <w:sz w:val="22"/>
          <w:szCs w:val="22"/>
        </w:rPr>
        <w:t xml:space="preserve">current </w:t>
      </w:r>
      <w:r w:rsidR="008D4F8E" w:rsidRPr="0029070B">
        <w:rPr>
          <w:rFonts w:asciiTheme="majorHAnsi" w:hAnsiTheme="majorHAnsi"/>
          <w:sz w:val="22"/>
          <w:szCs w:val="22"/>
        </w:rPr>
        <w:t xml:space="preserve">system wants to demonstrate </w:t>
      </w:r>
      <w:r w:rsidR="00F050F0" w:rsidRPr="0029070B">
        <w:rPr>
          <w:rFonts w:asciiTheme="majorHAnsi" w:hAnsiTheme="majorHAnsi"/>
          <w:sz w:val="22"/>
          <w:szCs w:val="22"/>
        </w:rPr>
        <w:t>the separateness of different rights</w:t>
      </w:r>
      <w:r w:rsidR="00EF6520" w:rsidRPr="0029070B">
        <w:rPr>
          <w:rFonts w:asciiTheme="majorHAnsi" w:hAnsiTheme="majorHAnsi"/>
          <w:sz w:val="22"/>
          <w:szCs w:val="22"/>
        </w:rPr>
        <w:t xml:space="preserve">. </w:t>
      </w:r>
      <w:r w:rsidR="00E212DF" w:rsidRPr="0029070B">
        <w:rPr>
          <w:rFonts w:asciiTheme="majorHAnsi" w:hAnsiTheme="majorHAnsi"/>
          <w:sz w:val="22"/>
          <w:szCs w:val="22"/>
        </w:rPr>
        <w:t xml:space="preserve"> Whilst i</w:t>
      </w:r>
      <w:r w:rsidR="00EF6520" w:rsidRPr="0029070B">
        <w:rPr>
          <w:rFonts w:asciiTheme="majorHAnsi" w:hAnsiTheme="majorHAnsi"/>
          <w:sz w:val="22"/>
          <w:szCs w:val="22"/>
        </w:rPr>
        <w:t>t is important to establish priorities in terms of public policy</w:t>
      </w:r>
      <w:r w:rsidR="00E212DF" w:rsidRPr="0029070B">
        <w:rPr>
          <w:rFonts w:asciiTheme="majorHAnsi" w:hAnsiTheme="majorHAnsi"/>
          <w:sz w:val="22"/>
          <w:szCs w:val="22"/>
        </w:rPr>
        <w:t>,</w:t>
      </w:r>
      <w:r w:rsidR="00EF6520" w:rsidRPr="0029070B">
        <w:rPr>
          <w:rFonts w:asciiTheme="majorHAnsi" w:hAnsiTheme="majorHAnsi"/>
          <w:sz w:val="22"/>
          <w:szCs w:val="22"/>
        </w:rPr>
        <w:t xml:space="preserve"> </w:t>
      </w:r>
      <w:r w:rsidR="00DF2F87">
        <w:rPr>
          <w:rFonts w:asciiTheme="majorHAnsi" w:hAnsiTheme="majorHAnsi"/>
          <w:sz w:val="22"/>
          <w:szCs w:val="22"/>
        </w:rPr>
        <w:t xml:space="preserve">human </w:t>
      </w:r>
      <w:r w:rsidR="00352F19" w:rsidRPr="0029070B">
        <w:rPr>
          <w:rFonts w:asciiTheme="majorHAnsi" w:hAnsiTheme="majorHAnsi"/>
          <w:sz w:val="22"/>
          <w:szCs w:val="22"/>
        </w:rPr>
        <w:t xml:space="preserve">rights are all equally important and highly connected. </w:t>
      </w:r>
      <w:r w:rsidR="00E212DF" w:rsidRPr="0029070B">
        <w:rPr>
          <w:rFonts w:asciiTheme="majorHAnsi" w:hAnsiTheme="majorHAnsi"/>
          <w:sz w:val="22"/>
          <w:szCs w:val="22"/>
        </w:rPr>
        <w:t xml:space="preserve"> </w:t>
      </w:r>
      <w:r w:rsidR="00352F19" w:rsidRPr="0029070B">
        <w:rPr>
          <w:rFonts w:asciiTheme="majorHAnsi" w:hAnsiTheme="majorHAnsi"/>
          <w:sz w:val="22"/>
          <w:szCs w:val="22"/>
        </w:rPr>
        <w:t xml:space="preserve">Feminism may be the key to </w:t>
      </w:r>
      <w:r w:rsidR="005C0229" w:rsidRPr="0029070B">
        <w:rPr>
          <w:rFonts w:asciiTheme="majorHAnsi" w:hAnsiTheme="majorHAnsi"/>
          <w:sz w:val="22"/>
          <w:szCs w:val="22"/>
        </w:rPr>
        <w:t>combating</w:t>
      </w:r>
      <w:r w:rsidR="00352F19" w:rsidRPr="0029070B">
        <w:rPr>
          <w:rFonts w:asciiTheme="majorHAnsi" w:hAnsiTheme="majorHAnsi"/>
          <w:sz w:val="22"/>
          <w:szCs w:val="22"/>
        </w:rPr>
        <w:t xml:space="preserve"> this separation.</w:t>
      </w:r>
    </w:p>
    <w:p w:rsidR="00E212DF" w:rsidRPr="0029070B" w:rsidRDefault="00E212DF" w:rsidP="00E212DF">
      <w:pPr>
        <w:pStyle w:val="NoSpacing"/>
        <w:jc w:val="both"/>
        <w:rPr>
          <w:rFonts w:asciiTheme="majorHAnsi" w:hAnsiTheme="majorHAnsi"/>
          <w:sz w:val="22"/>
          <w:szCs w:val="22"/>
        </w:rPr>
      </w:pPr>
    </w:p>
    <w:p w:rsidR="00AC7DF2" w:rsidRPr="0029070B" w:rsidRDefault="00AC7DF2" w:rsidP="00E212DF">
      <w:pPr>
        <w:pStyle w:val="NoSpacing"/>
        <w:jc w:val="both"/>
        <w:rPr>
          <w:rFonts w:asciiTheme="majorHAnsi" w:hAnsiTheme="majorHAnsi"/>
          <w:sz w:val="22"/>
          <w:szCs w:val="22"/>
        </w:rPr>
      </w:pPr>
    </w:p>
    <w:p w:rsidR="00AC7DF2" w:rsidRPr="0029070B" w:rsidRDefault="00E212DF" w:rsidP="00AC7DF2">
      <w:pPr>
        <w:pStyle w:val="Heading4"/>
        <w:jc w:val="both"/>
        <w:rPr>
          <w:rFonts w:asciiTheme="majorHAnsi" w:hAnsiTheme="majorHAnsi"/>
          <w:sz w:val="28"/>
          <w:szCs w:val="28"/>
        </w:rPr>
      </w:pPr>
      <w:r w:rsidRPr="0029070B">
        <w:rPr>
          <w:rFonts w:asciiTheme="majorHAnsi" w:hAnsiTheme="majorHAnsi"/>
          <w:sz w:val="28"/>
          <w:szCs w:val="28"/>
        </w:rPr>
        <w:lastRenderedPageBreak/>
        <w:t>2.  STRATEGIES FOR USING INTERNATIONAL MECHANISMS</w:t>
      </w:r>
      <w:r w:rsidR="00AC7DF2" w:rsidRPr="0029070B">
        <w:rPr>
          <w:rStyle w:val="FootnoteReference"/>
          <w:rFonts w:asciiTheme="majorHAnsi" w:hAnsiTheme="majorHAnsi"/>
          <w:b w:val="0"/>
          <w:i/>
          <w:sz w:val="28"/>
          <w:szCs w:val="28"/>
        </w:rPr>
        <w:footnoteReference w:id="1"/>
      </w:r>
    </w:p>
    <w:p w:rsidR="00AC7DF2" w:rsidRPr="0029070B" w:rsidRDefault="00AC7DF2" w:rsidP="00AC7DF2">
      <w:pPr>
        <w:pStyle w:val="NoSpacing"/>
        <w:jc w:val="both"/>
        <w:rPr>
          <w:rFonts w:asciiTheme="majorHAnsi" w:hAnsiTheme="majorHAnsi"/>
          <w:sz w:val="22"/>
          <w:szCs w:val="22"/>
        </w:rPr>
      </w:pPr>
    </w:p>
    <w:p w:rsidR="00AC7DF2" w:rsidRPr="0029070B" w:rsidRDefault="00E212DF" w:rsidP="00AC7DF2">
      <w:pPr>
        <w:pStyle w:val="NoSpacing"/>
        <w:jc w:val="both"/>
        <w:rPr>
          <w:rFonts w:asciiTheme="majorHAnsi" w:hAnsiTheme="majorHAnsi"/>
          <w:sz w:val="22"/>
          <w:szCs w:val="22"/>
        </w:rPr>
      </w:pPr>
      <w:r w:rsidRPr="0029070B">
        <w:rPr>
          <w:rFonts w:asciiTheme="majorHAnsi" w:hAnsiTheme="majorHAnsi"/>
          <w:sz w:val="22"/>
          <w:szCs w:val="22"/>
        </w:rPr>
        <w:t>W</w:t>
      </w:r>
      <w:r w:rsidR="00DE6689" w:rsidRPr="0029070B">
        <w:rPr>
          <w:rFonts w:asciiTheme="majorHAnsi" w:hAnsiTheme="majorHAnsi"/>
          <w:sz w:val="22"/>
          <w:szCs w:val="22"/>
        </w:rPr>
        <w:t>orkshop sessions</w:t>
      </w:r>
      <w:r w:rsidRPr="0029070B">
        <w:rPr>
          <w:rFonts w:asciiTheme="majorHAnsi" w:hAnsiTheme="majorHAnsi"/>
          <w:sz w:val="22"/>
          <w:szCs w:val="22"/>
        </w:rPr>
        <w:t xml:space="preserve"> covered the following</w:t>
      </w:r>
      <w:r w:rsidR="00520E22">
        <w:rPr>
          <w:rFonts w:asciiTheme="majorHAnsi" w:hAnsiTheme="majorHAnsi"/>
          <w:sz w:val="22"/>
          <w:szCs w:val="22"/>
        </w:rPr>
        <w:t xml:space="preserve"> concepts and</w:t>
      </w:r>
      <w:r w:rsidR="00DE6689" w:rsidRPr="0029070B">
        <w:rPr>
          <w:rFonts w:asciiTheme="majorHAnsi" w:hAnsiTheme="majorHAnsi"/>
          <w:sz w:val="22"/>
          <w:szCs w:val="22"/>
        </w:rPr>
        <w:t xml:space="preserve"> international </w:t>
      </w:r>
      <w:r w:rsidR="000E1A62" w:rsidRPr="0029070B">
        <w:rPr>
          <w:rFonts w:asciiTheme="majorHAnsi" w:hAnsiTheme="majorHAnsi"/>
          <w:sz w:val="22"/>
          <w:szCs w:val="22"/>
        </w:rPr>
        <w:t>tools</w:t>
      </w:r>
      <w:r w:rsidRPr="0029070B">
        <w:rPr>
          <w:rFonts w:asciiTheme="majorHAnsi" w:hAnsiTheme="majorHAnsi"/>
          <w:sz w:val="22"/>
          <w:szCs w:val="22"/>
        </w:rPr>
        <w:t>, as a basis for</w:t>
      </w:r>
      <w:r w:rsidR="00D028A9" w:rsidRPr="0029070B">
        <w:rPr>
          <w:rFonts w:asciiTheme="majorHAnsi" w:hAnsiTheme="majorHAnsi"/>
          <w:sz w:val="22"/>
          <w:szCs w:val="22"/>
        </w:rPr>
        <w:t xml:space="preserve"> </w:t>
      </w:r>
      <w:r w:rsidR="00520E22">
        <w:rPr>
          <w:rFonts w:asciiTheme="majorHAnsi" w:hAnsiTheme="majorHAnsi"/>
          <w:sz w:val="22"/>
          <w:szCs w:val="22"/>
        </w:rPr>
        <w:t xml:space="preserve">strengthening </w:t>
      </w:r>
      <w:r w:rsidR="00D028A9" w:rsidRPr="0029070B">
        <w:rPr>
          <w:rFonts w:asciiTheme="majorHAnsi" w:hAnsiTheme="majorHAnsi"/>
          <w:sz w:val="22"/>
          <w:szCs w:val="22"/>
        </w:rPr>
        <w:t>intersectional analysis</w:t>
      </w:r>
      <w:r w:rsidR="00520E22">
        <w:rPr>
          <w:rFonts w:asciiTheme="majorHAnsi" w:hAnsiTheme="majorHAnsi"/>
          <w:sz w:val="22"/>
          <w:szCs w:val="22"/>
        </w:rPr>
        <w:t xml:space="preserve"> and effective advocacy</w:t>
      </w:r>
      <w:r w:rsidR="00D028A9" w:rsidRPr="0029070B">
        <w:rPr>
          <w:rFonts w:asciiTheme="majorHAnsi" w:hAnsiTheme="majorHAnsi"/>
          <w:sz w:val="22"/>
          <w:szCs w:val="22"/>
        </w:rPr>
        <w:t xml:space="preserve"> of women’s ESC</w:t>
      </w:r>
      <w:r w:rsidR="00520E22">
        <w:rPr>
          <w:rFonts w:asciiTheme="majorHAnsi" w:hAnsiTheme="majorHAnsi"/>
          <w:sz w:val="22"/>
          <w:szCs w:val="22"/>
        </w:rPr>
        <w:t xml:space="preserve"> rights</w:t>
      </w:r>
      <w:r w:rsidRPr="0029070B">
        <w:rPr>
          <w:rFonts w:asciiTheme="majorHAnsi" w:hAnsiTheme="majorHAnsi"/>
          <w:sz w:val="22"/>
          <w:szCs w:val="22"/>
        </w:rPr>
        <w:t>:</w:t>
      </w:r>
    </w:p>
    <w:p w:rsidR="00AC7DF2" w:rsidRPr="0029070B" w:rsidRDefault="00AC7DF2" w:rsidP="00AC7DF2">
      <w:pPr>
        <w:pStyle w:val="NoSpacing"/>
        <w:jc w:val="both"/>
        <w:rPr>
          <w:rFonts w:asciiTheme="majorHAnsi" w:hAnsiTheme="majorHAnsi"/>
          <w:sz w:val="22"/>
          <w:szCs w:val="22"/>
        </w:rPr>
      </w:pPr>
    </w:p>
    <w:p w:rsidR="00635F65" w:rsidRPr="0029070B" w:rsidRDefault="00E212DF" w:rsidP="0029070B">
      <w:pPr>
        <w:pStyle w:val="NoSpacing"/>
        <w:numPr>
          <w:ilvl w:val="0"/>
          <w:numId w:val="7"/>
        </w:numPr>
        <w:jc w:val="both"/>
        <w:rPr>
          <w:rFonts w:asciiTheme="majorHAnsi" w:hAnsiTheme="majorHAnsi"/>
          <w:sz w:val="22"/>
          <w:szCs w:val="22"/>
        </w:rPr>
      </w:pPr>
      <w:r w:rsidRPr="0029070B">
        <w:rPr>
          <w:rFonts w:asciiTheme="majorHAnsi" w:hAnsiTheme="majorHAnsi"/>
          <w:sz w:val="22"/>
          <w:szCs w:val="22"/>
        </w:rPr>
        <w:t>The concept of</w:t>
      </w:r>
      <w:r w:rsidR="00632738" w:rsidRPr="0029070B">
        <w:rPr>
          <w:rFonts w:asciiTheme="majorHAnsi" w:hAnsiTheme="majorHAnsi"/>
          <w:sz w:val="22"/>
          <w:szCs w:val="22"/>
        </w:rPr>
        <w:t xml:space="preserve"> </w:t>
      </w:r>
      <w:r w:rsidR="00632738" w:rsidRPr="0029070B">
        <w:rPr>
          <w:rFonts w:asciiTheme="majorHAnsi" w:hAnsiTheme="majorHAnsi"/>
          <w:b/>
          <w:sz w:val="22"/>
          <w:szCs w:val="22"/>
        </w:rPr>
        <w:t>substa</w:t>
      </w:r>
      <w:r w:rsidR="00546549" w:rsidRPr="0029070B">
        <w:rPr>
          <w:rFonts w:asciiTheme="majorHAnsi" w:hAnsiTheme="majorHAnsi"/>
          <w:b/>
          <w:sz w:val="22"/>
          <w:szCs w:val="22"/>
        </w:rPr>
        <w:t>ntive equality</w:t>
      </w:r>
      <w:r w:rsidRPr="0029070B">
        <w:rPr>
          <w:rFonts w:asciiTheme="majorHAnsi" w:hAnsiTheme="majorHAnsi"/>
          <w:sz w:val="22"/>
          <w:szCs w:val="22"/>
        </w:rPr>
        <w:t>: b</w:t>
      </w:r>
      <w:r w:rsidR="00546549" w:rsidRPr="0029070B">
        <w:rPr>
          <w:rFonts w:asciiTheme="majorHAnsi" w:hAnsiTheme="majorHAnsi"/>
          <w:sz w:val="22"/>
          <w:szCs w:val="22"/>
        </w:rPr>
        <w:t xml:space="preserve">y using a framework of substantive equality to analyze violations of women’s rights, </w:t>
      </w:r>
      <w:r w:rsidR="00635F65" w:rsidRPr="0029070B">
        <w:rPr>
          <w:rFonts w:asciiTheme="majorHAnsi" w:hAnsiTheme="majorHAnsi"/>
          <w:sz w:val="22"/>
          <w:szCs w:val="22"/>
        </w:rPr>
        <w:t>we broaden our understanding of violations and of the enjoyment of human rights in practice.</w:t>
      </w:r>
      <w:r w:rsidR="00C458C7" w:rsidRPr="0029070B">
        <w:rPr>
          <w:rFonts w:asciiTheme="majorHAnsi" w:hAnsiTheme="majorHAnsi"/>
          <w:sz w:val="22"/>
          <w:szCs w:val="22"/>
        </w:rPr>
        <w:t xml:space="preserve"> </w:t>
      </w:r>
      <w:r w:rsidR="00635F65" w:rsidRPr="0029070B">
        <w:rPr>
          <w:rFonts w:asciiTheme="majorHAnsi" w:hAnsiTheme="majorHAnsi"/>
          <w:sz w:val="22"/>
          <w:szCs w:val="22"/>
        </w:rPr>
        <w:t xml:space="preserve"> </w:t>
      </w:r>
      <w:r w:rsidR="00C458C7" w:rsidRPr="0029070B">
        <w:rPr>
          <w:rFonts w:asciiTheme="majorHAnsi" w:hAnsiTheme="majorHAnsi"/>
          <w:sz w:val="22"/>
          <w:szCs w:val="22"/>
        </w:rPr>
        <w:t>This is true both in relation to the specific context of a violation, as well as broader structural, cultural</w:t>
      </w:r>
      <w:r w:rsidR="00837D44" w:rsidRPr="0029070B">
        <w:rPr>
          <w:rFonts w:asciiTheme="majorHAnsi" w:hAnsiTheme="majorHAnsi"/>
          <w:sz w:val="22"/>
          <w:szCs w:val="22"/>
        </w:rPr>
        <w:t xml:space="preserve"> and social factors.</w:t>
      </w:r>
    </w:p>
    <w:p w:rsidR="00CD3046" w:rsidRPr="0029070B" w:rsidRDefault="006937E0" w:rsidP="0029070B">
      <w:pPr>
        <w:pStyle w:val="NoSpacing"/>
        <w:numPr>
          <w:ilvl w:val="0"/>
          <w:numId w:val="7"/>
        </w:numPr>
        <w:jc w:val="both"/>
        <w:rPr>
          <w:rFonts w:asciiTheme="majorHAnsi" w:hAnsiTheme="majorHAnsi"/>
          <w:sz w:val="22"/>
          <w:szCs w:val="22"/>
        </w:rPr>
      </w:pPr>
      <w:r w:rsidRPr="0029070B">
        <w:rPr>
          <w:rFonts w:asciiTheme="majorHAnsi" w:hAnsiTheme="majorHAnsi"/>
          <w:sz w:val="22"/>
          <w:szCs w:val="22"/>
        </w:rPr>
        <w:t xml:space="preserve">The </w:t>
      </w:r>
      <w:r w:rsidR="00E84EE3" w:rsidRPr="0029070B">
        <w:rPr>
          <w:rFonts w:asciiTheme="majorHAnsi" w:hAnsiTheme="majorHAnsi"/>
          <w:b/>
          <w:sz w:val="22"/>
          <w:szCs w:val="22"/>
        </w:rPr>
        <w:t>O</w:t>
      </w:r>
      <w:r w:rsidR="00635F65" w:rsidRPr="0029070B">
        <w:rPr>
          <w:rFonts w:asciiTheme="majorHAnsi" w:hAnsiTheme="majorHAnsi"/>
          <w:b/>
          <w:sz w:val="22"/>
          <w:szCs w:val="22"/>
        </w:rPr>
        <w:t>P-</w:t>
      </w:r>
      <w:r w:rsidR="00207D2F" w:rsidRPr="0029070B">
        <w:rPr>
          <w:rFonts w:asciiTheme="majorHAnsi" w:hAnsiTheme="majorHAnsi"/>
          <w:b/>
          <w:sz w:val="22"/>
          <w:szCs w:val="22"/>
        </w:rPr>
        <w:t>CEDAW</w:t>
      </w:r>
      <w:r w:rsidR="00635F65" w:rsidRPr="0029070B">
        <w:rPr>
          <w:rFonts w:asciiTheme="majorHAnsi" w:hAnsiTheme="majorHAnsi"/>
          <w:b/>
          <w:sz w:val="22"/>
          <w:szCs w:val="22"/>
        </w:rPr>
        <w:t xml:space="preserve"> mechanism</w:t>
      </w:r>
      <w:r w:rsidR="00635F65" w:rsidRPr="0029070B">
        <w:rPr>
          <w:rFonts w:asciiTheme="majorHAnsi" w:hAnsiTheme="majorHAnsi"/>
          <w:sz w:val="22"/>
          <w:szCs w:val="22"/>
        </w:rPr>
        <w:t>:</w:t>
      </w:r>
      <w:r w:rsidR="00635F65" w:rsidRPr="0029070B">
        <w:rPr>
          <w:rStyle w:val="FootnoteReference"/>
          <w:rFonts w:asciiTheme="majorHAnsi" w:hAnsiTheme="majorHAnsi" w:cs="Arial"/>
          <w:sz w:val="22"/>
          <w:szCs w:val="22"/>
        </w:rPr>
        <w:footnoteReference w:id="2"/>
      </w:r>
      <w:r w:rsidR="00207D2F" w:rsidRPr="0029070B">
        <w:rPr>
          <w:rFonts w:asciiTheme="majorHAnsi" w:hAnsiTheme="majorHAnsi"/>
          <w:sz w:val="22"/>
          <w:szCs w:val="22"/>
        </w:rPr>
        <w:t xml:space="preserve"> </w:t>
      </w:r>
      <w:r w:rsidR="00635F65" w:rsidRPr="0029070B">
        <w:rPr>
          <w:rFonts w:asciiTheme="majorHAnsi" w:hAnsiTheme="majorHAnsi"/>
          <w:sz w:val="22"/>
          <w:szCs w:val="22"/>
        </w:rPr>
        <w:t>p</w:t>
      </w:r>
      <w:r w:rsidR="00207D2F" w:rsidRPr="0029070B">
        <w:rPr>
          <w:rFonts w:asciiTheme="majorHAnsi" w:hAnsiTheme="majorHAnsi"/>
          <w:sz w:val="22"/>
          <w:szCs w:val="22"/>
        </w:rPr>
        <w:t xml:space="preserve">articipants deepened their knowledge regarding its </w:t>
      </w:r>
      <w:r w:rsidR="00635F65" w:rsidRPr="0029070B">
        <w:rPr>
          <w:rFonts w:asciiTheme="majorHAnsi" w:hAnsiTheme="majorHAnsi"/>
          <w:sz w:val="22"/>
          <w:szCs w:val="22"/>
        </w:rPr>
        <w:t xml:space="preserve">framework and operation, in the context of the </w:t>
      </w:r>
      <w:r w:rsidR="00BD3B13" w:rsidRPr="0029070B">
        <w:rPr>
          <w:rFonts w:asciiTheme="majorHAnsi" w:hAnsiTheme="majorHAnsi"/>
          <w:sz w:val="22"/>
          <w:szCs w:val="22"/>
        </w:rPr>
        <w:t>Convention on the Elimination of All Forms of Discrimination against Women (CEDAW)</w:t>
      </w:r>
      <w:r w:rsidR="00635F65" w:rsidRPr="0029070B">
        <w:rPr>
          <w:rFonts w:asciiTheme="majorHAnsi" w:hAnsiTheme="majorHAnsi"/>
          <w:sz w:val="22"/>
          <w:szCs w:val="22"/>
        </w:rPr>
        <w:t>,</w:t>
      </w:r>
      <w:r w:rsidR="00BD3B13" w:rsidRPr="0029070B">
        <w:rPr>
          <w:rFonts w:asciiTheme="majorHAnsi" w:hAnsiTheme="majorHAnsi"/>
          <w:sz w:val="22"/>
          <w:szCs w:val="22"/>
        </w:rPr>
        <w:t xml:space="preserve"> one of the most comprehensive human rights </w:t>
      </w:r>
      <w:r w:rsidR="0030274E" w:rsidRPr="0029070B">
        <w:rPr>
          <w:rFonts w:asciiTheme="majorHAnsi" w:hAnsiTheme="majorHAnsi"/>
          <w:sz w:val="22"/>
          <w:szCs w:val="22"/>
        </w:rPr>
        <w:t>conventions</w:t>
      </w:r>
      <w:r w:rsidR="00BD3B13" w:rsidRPr="0029070B">
        <w:rPr>
          <w:rFonts w:asciiTheme="majorHAnsi" w:hAnsiTheme="majorHAnsi"/>
          <w:sz w:val="22"/>
          <w:szCs w:val="22"/>
        </w:rPr>
        <w:t xml:space="preserve"> that currently exists in the UN system. </w:t>
      </w:r>
      <w:r w:rsidR="00635F65" w:rsidRPr="0029070B">
        <w:rPr>
          <w:rFonts w:asciiTheme="majorHAnsi" w:hAnsiTheme="majorHAnsi"/>
          <w:sz w:val="22"/>
          <w:szCs w:val="22"/>
        </w:rPr>
        <w:t xml:space="preserve"> </w:t>
      </w:r>
      <w:r w:rsidR="00520E22">
        <w:rPr>
          <w:rFonts w:asciiTheme="majorHAnsi" w:hAnsiTheme="majorHAnsi"/>
          <w:sz w:val="22"/>
          <w:szCs w:val="22"/>
        </w:rPr>
        <w:t>The entry into force of</w:t>
      </w:r>
      <w:r w:rsidR="00521CE9" w:rsidRPr="0029070B">
        <w:rPr>
          <w:rFonts w:asciiTheme="majorHAnsi" w:hAnsiTheme="majorHAnsi"/>
          <w:sz w:val="22"/>
          <w:szCs w:val="22"/>
        </w:rPr>
        <w:t xml:space="preserve"> O</w:t>
      </w:r>
      <w:r w:rsidR="00635F65" w:rsidRPr="0029070B">
        <w:rPr>
          <w:rFonts w:asciiTheme="majorHAnsi" w:hAnsiTheme="majorHAnsi"/>
          <w:sz w:val="22"/>
          <w:szCs w:val="22"/>
        </w:rPr>
        <w:t>P-</w:t>
      </w:r>
      <w:r w:rsidR="00521CE9" w:rsidRPr="0029070B">
        <w:rPr>
          <w:rFonts w:asciiTheme="majorHAnsi" w:hAnsiTheme="majorHAnsi"/>
          <w:sz w:val="22"/>
          <w:szCs w:val="22"/>
        </w:rPr>
        <w:t xml:space="preserve">CEDAW </w:t>
      </w:r>
      <w:r w:rsidR="00520E22">
        <w:rPr>
          <w:rFonts w:asciiTheme="majorHAnsi" w:hAnsiTheme="majorHAnsi"/>
          <w:sz w:val="22"/>
          <w:szCs w:val="22"/>
        </w:rPr>
        <w:t>created an</w:t>
      </w:r>
      <w:r w:rsidR="00DA1C90" w:rsidRPr="0029070B">
        <w:rPr>
          <w:rFonts w:asciiTheme="majorHAnsi" w:hAnsiTheme="majorHAnsi"/>
          <w:sz w:val="22"/>
          <w:szCs w:val="22"/>
        </w:rPr>
        <w:t xml:space="preserve"> </w:t>
      </w:r>
      <w:r w:rsidR="00B061FC" w:rsidRPr="0029070B">
        <w:rPr>
          <w:rFonts w:asciiTheme="majorHAnsi" w:hAnsiTheme="majorHAnsi"/>
          <w:sz w:val="22"/>
          <w:szCs w:val="22"/>
        </w:rPr>
        <w:t xml:space="preserve">individual complaints mechanism connected </w:t>
      </w:r>
      <w:r w:rsidR="00520E22">
        <w:rPr>
          <w:rFonts w:asciiTheme="majorHAnsi" w:hAnsiTheme="majorHAnsi"/>
          <w:sz w:val="22"/>
          <w:szCs w:val="22"/>
        </w:rPr>
        <w:t>for violations of</w:t>
      </w:r>
      <w:r w:rsidR="00B061FC" w:rsidRPr="0029070B">
        <w:rPr>
          <w:rFonts w:asciiTheme="majorHAnsi" w:hAnsiTheme="majorHAnsi"/>
          <w:sz w:val="22"/>
          <w:szCs w:val="22"/>
        </w:rPr>
        <w:t xml:space="preserve"> the rights contained in CEDAW.  For women in the </w:t>
      </w:r>
      <w:r w:rsidR="00520E22">
        <w:rPr>
          <w:rFonts w:asciiTheme="majorHAnsi" w:hAnsiTheme="majorHAnsi"/>
          <w:sz w:val="22"/>
          <w:szCs w:val="22"/>
        </w:rPr>
        <w:t>S</w:t>
      </w:r>
      <w:r w:rsidR="00B061FC" w:rsidRPr="0029070B">
        <w:rPr>
          <w:rFonts w:asciiTheme="majorHAnsi" w:hAnsiTheme="majorHAnsi"/>
          <w:sz w:val="22"/>
          <w:szCs w:val="22"/>
        </w:rPr>
        <w:t xml:space="preserve">tates that have ratified it, OP-CEDAW allows for a </w:t>
      </w:r>
      <w:r w:rsidR="00DD7E23" w:rsidRPr="0029070B">
        <w:rPr>
          <w:rFonts w:asciiTheme="majorHAnsi" w:hAnsiTheme="majorHAnsi"/>
          <w:sz w:val="22"/>
          <w:szCs w:val="22"/>
        </w:rPr>
        <w:t>review of case</w:t>
      </w:r>
      <w:r w:rsidR="00B061FC" w:rsidRPr="0029070B">
        <w:rPr>
          <w:rFonts w:asciiTheme="majorHAnsi" w:hAnsiTheme="majorHAnsi"/>
          <w:sz w:val="22"/>
          <w:szCs w:val="22"/>
        </w:rPr>
        <w:t>s</w:t>
      </w:r>
      <w:r w:rsidR="00DD7E23" w:rsidRPr="0029070B">
        <w:rPr>
          <w:rFonts w:asciiTheme="majorHAnsi" w:hAnsiTheme="majorHAnsi"/>
          <w:sz w:val="22"/>
          <w:szCs w:val="22"/>
        </w:rPr>
        <w:t xml:space="preserve"> by a</w:t>
      </w:r>
      <w:r w:rsidR="00127F2C" w:rsidRPr="0029070B">
        <w:rPr>
          <w:rFonts w:asciiTheme="majorHAnsi" w:hAnsiTheme="majorHAnsi"/>
          <w:sz w:val="22"/>
          <w:szCs w:val="22"/>
        </w:rPr>
        <w:t xml:space="preserve"> specialized independe</w:t>
      </w:r>
      <w:r w:rsidR="00E2347B" w:rsidRPr="0029070B">
        <w:rPr>
          <w:rFonts w:asciiTheme="majorHAnsi" w:hAnsiTheme="majorHAnsi"/>
          <w:sz w:val="22"/>
          <w:szCs w:val="22"/>
        </w:rPr>
        <w:t xml:space="preserve">nt </w:t>
      </w:r>
      <w:r w:rsidR="00B061FC" w:rsidRPr="0029070B">
        <w:rPr>
          <w:rFonts w:asciiTheme="majorHAnsi" w:hAnsiTheme="majorHAnsi"/>
          <w:sz w:val="22"/>
          <w:szCs w:val="22"/>
        </w:rPr>
        <w:t xml:space="preserve">committee </w:t>
      </w:r>
      <w:r w:rsidR="003E0970" w:rsidRPr="0029070B">
        <w:rPr>
          <w:rFonts w:asciiTheme="majorHAnsi" w:hAnsiTheme="majorHAnsi"/>
          <w:sz w:val="22"/>
          <w:szCs w:val="22"/>
        </w:rPr>
        <w:t>incorporating a perspective focused on gender and women’s human rights</w:t>
      </w:r>
      <w:r w:rsidR="00B061FC" w:rsidRPr="0029070B">
        <w:rPr>
          <w:rFonts w:asciiTheme="majorHAnsi" w:hAnsiTheme="majorHAnsi"/>
          <w:sz w:val="22"/>
          <w:szCs w:val="22"/>
        </w:rPr>
        <w:t xml:space="preserve">, therefore making </w:t>
      </w:r>
      <w:r w:rsidR="00B76D0E" w:rsidRPr="0029070B">
        <w:rPr>
          <w:rFonts w:asciiTheme="majorHAnsi" w:hAnsiTheme="majorHAnsi"/>
          <w:sz w:val="22"/>
          <w:szCs w:val="22"/>
        </w:rPr>
        <w:t>the implementation of CEDAW more effective</w:t>
      </w:r>
      <w:r w:rsidR="00520E22">
        <w:rPr>
          <w:rFonts w:asciiTheme="majorHAnsi" w:hAnsiTheme="majorHAnsi"/>
          <w:sz w:val="22"/>
          <w:szCs w:val="22"/>
        </w:rPr>
        <w:t>.</w:t>
      </w:r>
      <w:r w:rsidR="00B061FC" w:rsidRPr="0029070B">
        <w:rPr>
          <w:rFonts w:asciiTheme="majorHAnsi" w:hAnsiTheme="majorHAnsi"/>
          <w:sz w:val="22"/>
          <w:szCs w:val="22"/>
        </w:rPr>
        <w:t xml:space="preserve"> </w:t>
      </w:r>
      <w:r w:rsidR="00520E22">
        <w:rPr>
          <w:rFonts w:asciiTheme="majorHAnsi" w:hAnsiTheme="majorHAnsi"/>
          <w:sz w:val="22"/>
          <w:szCs w:val="22"/>
        </w:rPr>
        <w:t>T</w:t>
      </w:r>
      <w:r w:rsidR="00B061FC" w:rsidRPr="0029070B">
        <w:rPr>
          <w:rFonts w:asciiTheme="majorHAnsi" w:hAnsiTheme="majorHAnsi"/>
          <w:sz w:val="22"/>
          <w:szCs w:val="22"/>
        </w:rPr>
        <w:t xml:space="preserve">he </w:t>
      </w:r>
      <w:r w:rsidR="00520E22">
        <w:rPr>
          <w:rFonts w:asciiTheme="majorHAnsi" w:hAnsiTheme="majorHAnsi"/>
          <w:sz w:val="22"/>
          <w:szCs w:val="22"/>
        </w:rPr>
        <w:t>C</w:t>
      </w:r>
      <w:r w:rsidR="00B061FC" w:rsidRPr="0029070B">
        <w:rPr>
          <w:rFonts w:asciiTheme="majorHAnsi" w:hAnsiTheme="majorHAnsi"/>
          <w:sz w:val="22"/>
          <w:szCs w:val="22"/>
        </w:rPr>
        <w:t>ommittee</w:t>
      </w:r>
      <w:r w:rsidR="00520E22">
        <w:rPr>
          <w:rFonts w:asciiTheme="majorHAnsi" w:hAnsiTheme="majorHAnsi"/>
          <w:sz w:val="22"/>
          <w:szCs w:val="22"/>
        </w:rPr>
        <w:t xml:space="preserve"> on the Elimination of Discrimination Against Women</w:t>
      </w:r>
      <w:r w:rsidR="00B061FC" w:rsidRPr="0029070B">
        <w:rPr>
          <w:rFonts w:asciiTheme="majorHAnsi" w:hAnsiTheme="majorHAnsi"/>
          <w:sz w:val="22"/>
          <w:szCs w:val="22"/>
        </w:rPr>
        <w:t xml:space="preserve"> can examine cases and </w:t>
      </w:r>
      <w:r w:rsidR="001B1825" w:rsidRPr="0029070B">
        <w:rPr>
          <w:rFonts w:asciiTheme="majorHAnsi" w:hAnsiTheme="majorHAnsi"/>
          <w:sz w:val="22"/>
          <w:szCs w:val="22"/>
        </w:rPr>
        <w:t xml:space="preserve">provide </w:t>
      </w:r>
      <w:r w:rsidR="00B061FC" w:rsidRPr="0029070B">
        <w:rPr>
          <w:rFonts w:asciiTheme="majorHAnsi" w:hAnsiTheme="majorHAnsi"/>
          <w:sz w:val="22"/>
          <w:szCs w:val="22"/>
        </w:rPr>
        <w:t>detailed</w:t>
      </w:r>
      <w:r w:rsidR="001B1825" w:rsidRPr="0029070B">
        <w:rPr>
          <w:rFonts w:asciiTheme="majorHAnsi" w:hAnsiTheme="majorHAnsi"/>
          <w:sz w:val="22"/>
          <w:szCs w:val="22"/>
        </w:rPr>
        <w:t xml:space="preserve"> assessment</w:t>
      </w:r>
      <w:r w:rsidR="00B061FC" w:rsidRPr="0029070B">
        <w:rPr>
          <w:rFonts w:asciiTheme="majorHAnsi" w:hAnsiTheme="majorHAnsi"/>
          <w:sz w:val="22"/>
          <w:szCs w:val="22"/>
        </w:rPr>
        <w:t>s</w:t>
      </w:r>
      <w:r w:rsidR="00CC0EC2" w:rsidRPr="0029070B">
        <w:rPr>
          <w:rFonts w:asciiTheme="majorHAnsi" w:hAnsiTheme="majorHAnsi"/>
          <w:sz w:val="22"/>
          <w:szCs w:val="22"/>
        </w:rPr>
        <w:t xml:space="preserve"> of a law or</w:t>
      </w:r>
      <w:r w:rsidR="00D90F21" w:rsidRPr="0029070B">
        <w:rPr>
          <w:rFonts w:asciiTheme="majorHAnsi" w:hAnsiTheme="majorHAnsi"/>
          <w:sz w:val="22"/>
          <w:szCs w:val="22"/>
        </w:rPr>
        <w:t xml:space="preserve"> national policy in </w:t>
      </w:r>
      <w:r w:rsidR="00B061FC" w:rsidRPr="0029070B">
        <w:rPr>
          <w:rFonts w:asciiTheme="majorHAnsi" w:hAnsiTheme="majorHAnsi"/>
          <w:sz w:val="22"/>
          <w:szCs w:val="22"/>
        </w:rPr>
        <w:t>concrete situations, as well as providing guidance to states regarding more general measures that ought to be taken to prevent further similar violations</w:t>
      </w:r>
      <w:r w:rsidR="00D90F21" w:rsidRPr="0029070B">
        <w:rPr>
          <w:rFonts w:asciiTheme="majorHAnsi" w:hAnsiTheme="majorHAnsi"/>
          <w:sz w:val="22"/>
          <w:szCs w:val="22"/>
        </w:rPr>
        <w:t xml:space="preserve">. </w:t>
      </w:r>
      <w:r w:rsidR="001B1825" w:rsidRPr="0029070B">
        <w:rPr>
          <w:rFonts w:asciiTheme="majorHAnsi" w:hAnsiTheme="majorHAnsi"/>
          <w:sz w:val="22"/>
          <w:szCs w:val="22"/>
        </w:rPr>
        <w:t xml:space="preserve"> </w:t>
      </w:r>
    </w:p>
    <w:p w:rsidR="00AC7DF2" w:rsidRPr="0029070B" w:rsidRDefault="00AC7DF2" w:rsidP="00AC7DF2">
      <w:pPr>
        <w:pStyle w:val="NoSpacing"/>
        <w:jc w:val="both"/>
        <w:rPr>
          <w:rFonts w:asciiTheme="majorHAnsi" w:hAnsiTheme="majorHAnsi"/>
          <w:sz w:val="22"/>
          <w:szCs w:val="22"/>
        </w:rPr>
      </w:pPr>
    </w:p>
    <w:p w:rsidR="00547601" w:rsidRPr="0029070B" w:rsidRDefault="004F6EBD" w:rsidP="00AC7DF2">
      <w:pPr>
        <w:pStyle w:val="NoSpacing"/>
        <w:jc w:val="both"/>
        <w:rPr>
          <w:rFonts w:asciiTheme="majorHAnsi" w:hAnsiTheme="majorHAnsi"/>
          <w:sz w:val="22"/>
          <w:szCs w:val="22"/>
        </w:rPr>
      </w:pPr>
      <w:r w:rsidRPr="0029070B">
        <w:rPr>
          <w:rFonts w:asciiTheme="majorHAnsi" w:hAnsiTheme="majorHAnsi"/>
          <w:sz w:val="22"/>
          <w:szCs w:val="22"/>
        </w:rPr>
        <w:t xml:space="preserve">Throughout the workshop, participants contemplated the advantages and disadvantages associated with using international </w:t>
      </w:r>
      <w:r w:rsidR="00FB6EEA" w:rsidRPr="0029070B">
        <w:rPr>
          <w:rFonts w:asciiTheme="majorHAnsi" w:hAnsiTheme="majorHAnsi"/>
          <w:sz w:val="22"/>
          <w:szCs w:val="22"/>
        </w:rPr>
        <w:t xml:space="preserve">OP </w:t>
      </w:r>
      <w:r w:rsidRPr="0029070B">
        <w:rPr>
          <w:rFonts w:asciiTheme="majorHAnsi" w:hAnsiTheme="majorHAnsi"/>
          <w:sz w:val="22"/>
          <w:szCs w:val="22"/>
        </w:rPr>
        <w:t>mechanisms</w:t>
      </w:r>
      <w:r w:rsidR="00FB6EEA" w:rsidRPr="0029070B">
        <w:rPr>
          <w:rFonts w:asciiTheme="majorHAnsi" w:hAnsiTheme="majorHAnsi"/>
          <w:sz w:val="22"/>
          <w:szCs w:val="22"/>
        </w:rPr>
        <w:t>, making the following comments.</w:t>
      </w:r>
    </w:p>
    <w:p w:rsidR="00FB6EEA" w:rsidRPr="0029070B" w:rsidRDefault="00FB6EEA" w:rsidP="00AC7DF2">
      <w:pPr>
        <w:pStyle w:val="NoSpacing"/>
        <w:jc w:val="both"/>
        <w:rPr>
          <w:rFonts w:asciiTheme="majorHAnsi" w:hAnsiTheme="majorHAnsi"/>
          <w:b/>
          <w:i/>
          <w:sz w:val="22"/>
          <w:szCs w:val="22"/>
        </w:rPr>
      </w:pPr>
    </w:p>
    <w:p w:rsidR="00FB6EEA" w:rsidRPr="0029070B" w:rsidRDefault="00FB6EEA" w:rsidP="00FB6EEA">
      <w:pPr>
        <w:pStyle w:val="NoSpacing"/>
        <w:numPr>
          <w:ilvl w:val="0"/>
          <w:numId w:val="8"/>
        </w:numPr>
        <w:jc w:val="both"/>
        <w:rPr>
          <w:rFonts w:asciiTheme="majorHAnsi" w:hAnsiTheme="majorHAnsi"/>
          <w:sz w:val="22"/>
          <w:szCs w:val="22"/>
        </w:rPr>
      </w:pPr>
      <w:r w:rsidRPr="0029070B">
        <w:rPr>
          <w:rFonts w:asciiTheme="majorHAnsi" w:hAnsiTheme="majorHAnsi"/>
          <w:sz w:val="22"/>
          <w:szCs w:val="22"/>
        </w:rPr>
        <w:t xml:space="preserve">It is </w:t>
      </w:r>
      <w:r w:rsidRPr="0029070B">
        <w:rPr>
          <w:rFonts w:asciiTheme="majorHAnsi" w:hAnsiTheme="majorHAnsi"/>
          <w:b/>
          <w:sz w:val="22"/>
          <w:szCs w:val="22"/>
        </w:rPr>
        <w:t>fundamental that women’s rights activists are familiar with the OP-CEDAW</w:t>
      </w:r>
      <w:r w:rsidRPr="0029070B">
        <w:rPr>
          <w:rFonts w:asciiTheme="majorHAnsi" w:hAnsiTheme="majorHAnsi"/>
          <w:sz w:val="22"/>
          <w:szCs w:val="22"/>
        </w:rPr>
        <w:t>, existing jurisprudence, and the avenues opened in terms of demanding the fulfillment of women’s rights.  Sometimes a narrative communicates much more than statistics and numbers.  By using the OP-CEDAW, people who are still lacking political power can share their experiences.</w:t>
      </w:r>
    </w:p>
    <w:p w:rsidR="00FB6EEA" w:rsidRPr="0029070B" w:rsidRDefault="00FB6EEA" w:rsidP="00FB6EEA">
      <w:pPr>
        <w:pStyle w:val="NoSpacing"/>
        <w:numPr>
          <w:ilvl w:val="0"/>
          <w:numId w:val="8"/>
        </w:numPr>
        <w:jc w:val="both"/>
        <w:rPr>
          <w:rFonts w:asciiTheme="majorHAnsi" w:hAnsiTheme="majorHAnsi"/>
          <w:sz w:val="22"/>
          <w:szCs w:val="22"/>
        </w:rPr>
      </w:pPr>
      <w:r w:rsidRPr="0029070B">
        <w:rPr>
          <w:rFonts w:asciiTheme="majorHAnsi" w:hAnsiTheme="majorHAnsi"/>
          <w:sz w:val="22"/>
          <w:szCs w:val="22"/>
        </w:rPr>
        <w:t xml:space="preserve">Participants emphasized that litigation is also an advocacy tool with the </w:t>
      </w:r>
      <w:r w:rsidRPr="0029070B">
        <w:rPr>
          <w:rFonts w:asciiTheme="majorHAnsi" w:hAnsiTheme="majorHAnsi"/>
          <w:b/>
          <w:sz w:val="22"/>
          <w:szCs w:val="22"/>
        </w:rPr>
        <w:t>potential to empower people who have experienced violence</w:t>
      </w:r>
      <w:r w:rsidRPr="0029070B">
        <w:rPr>
          <w:rFonts w:asciiTheme="majorHAnsi" w:hAnsiTheme="majorHAnsi"/>
          <w:sz w:val="22"/>
          <w:szCs w:val="22"/>
        </w:rPr>
        <w:t xml:space="preserve">.  They cease to be victims and, instead, become subjects pursuing their rights.  </w:t>
      </w:r>
    </w:p>
    <w:p w:rsidR="00FB6EEA" w:rsidRPr="0029070B" w:rsidRDefault="00FB6EEA" w:rsidP="00FB6EEA">
      <w:pPr>
        <w:pStyle w:val="NoSpacing"/>
        <w:numPr>
          <w:ilvl w:val="0"/>
          <w:numId w:val="8"/>
        </w:numPr>
        <w:jc w:val="both"/>
        <w:rPr>
          <w:rFonts w:asciiTheme="majorHAnsi" w:hAnsiTheme="majorHAnsi"/>
          <w:sz w:val="22"/>
          <w:szCs w:val="22"/>
        </w:rPr>
      </w:pPr>
      <w:r w:rsidRPr="0029070B">
        <w:rPr>
          <w:rFonts w:asciiTheme="majorHAnsi" w:hAnsiTheme="majorHAnsi"/>
          <w:b/>
          <w:sz w:val="22"/>
          <w:szCs w:val="22"/>
        </w:rPr>
        <w:t>Litigation is just one tool of many</w:t>
      </w:r>
      <w:r w:rsidRPr="0029070B">
        <w:rPr>
          <w:rFonts w:asciiTheme="majorHAnsi" w:hAnsiTheme="majorHAnsi"/>
          <w:sz w:val="22"/>
          <w:szCs w:val="22"/>
        </w:rPr>
        <w:t xml:space="preserve">, and should not be perceived as a magic solution, nor as a replacement for national law.  It is a process that may </w:t>
      </w:r>
      <w:r w:rsidR="00520E22">
        <w:rPr>
          <w:rFonts w:asciiTheme="majorHAnsi" w:hAnsiTheme="majorHAnsi"/>
          <w:sz w:val="22"/>
          <w:szCs w:val="22"/>
        </w:rPr>
        <w:t>involve</w:t>
      </w:r>
      <w:r w:rsidRPr="0029070B">
        <w:rPr>
          <w:rFonts w:asciiTheme="majorHAnsi" w:hAnsiTheme="majorHAnsi"/>
          <w:sz w:val="22"/>
          <w:szCs w:val="22"/>
        </w:rPr>
        <w:t xml:space="preserve"> a considerable time investment, and can demand the intense involvement of social movements and civil society in order to gain validity and force.</w:t>
      </w:r>
    </w:p>
    <w:p w:rsidR="00FB6EEA" w:rsidRPr="0029070B" w:rsidRDefault="00FB6EEA" w:rsidP="0029070B">
      <w:pPr>
        <w:pStyle w:val="NoSpacing"/>
        <w:numPr>
          <w:ilvl w:val="0"/>
          <w:numId w:val="8"/>
        </w:numPr>
        <w:jc w:val="both"/>
        <w:rPr>
          <w:rFonts w:asciiTheme="majorHAnsi" w:hAnsiTheme="majorHAnsi"/>
          <w:sz w:val="22"/>
          <w:szCs w:val="22"/>
        </w:rPr>
      </w:pPr>
      <w:r w:rsidRPr="0029070B">
        <w:rPr>
          <w:rFonts w:asciiTheme="majorHAnsi" w:hAnsiTheme="majorHAnsi"/>
          <w:sz w:val="22"/>
          <w:szCs w:val="22"/>
        </w:rPr>
        <w:t xml:space="preserve">International law </w:t>
      </w:r>
      <w:r w:rsidR="00520E22">
        <w:rPr>
          <w:rFonts w:asciiTheme="majorHAnsi" w:hAnsiTheme="majorHAnsi"/>
          <w:sz w:val="22"/>
          <w:szCs w:val="22"/>
        </w:rPr>
        <w:t xml:space="preserve">can </w:t>
      </w:r>
      <w:r w:rsidRPr="0029070B">
        <w:rPr>
          <w:rFonts w:asciiTheme="majorHAnsi" w:hAnsiTheme="majorHAnsi"/>
          <w:sz w:val="22"/>
          <w:szCs w:val="22"/>
        </w:rPr>
        <w:t xml:space="preserve">also </w:t>
      </w:r>
      <w:r w:rsidRPr="0029070B">
        <w:rPr>
          <w:rFonts w:asciiTheme="majorHAnsi" w:hAnsiTheme="majorHAnsi"/>
          <w:b/>
          <w:sz w:val="22"/>
          <w:szCs w:val="22"/>
        </w:rPr>
        <w:t>offers direction to the rights movement</w:t>
      </w:r>
      <w:r w:rsidRPr="0029070B">
        <w:rPr>
          <w:rFonts w:asciiTheme="majorHAnsi" w:hAnsiTheme="majorHAnsi"/>
          <w:sz w:val="22"/>
          <w:szCs w:val="22"/>
        </w:rPr>
        <w:t xml:space="preserve">, </w:t>
      </w:r>
      <w:r w:rsidR="00520E22">
        <w:rPr>
          <w:rFonts w:asciiTheme="majorHAnsi" w:hAnsiTheme="majorHAnsi"/>
          <w:sz w:val="22"/>
          <w:szCs w:val="22"/>
        </w:rPr>
        <w:t>given</w:t>
      </w:r>
      <w:r w:rsidRPr="0029070B">
        <w:rPr>
          <w:rFonts w:asciiTheme="majorHAnsi" w:hAnsiTheme="majorHAnsi"/>
          <w:sz w:val="22"/>
          <w:szCs w:val="22"/>
        </w:rPr>
        <w:t xml:space="preserve"> the existence of diverse priorities and struggles against very powerful entities.  Yet it is a tool that requires a long-term vision.  It can take years to win a case, and even longer for the ruling to actually be </w:t>
      </w:r>
      <w:r w:rsidRPr="0029070B">
        <w:rPr>
          <w:rFonts w:asciiTheme="majorHAnsi" w:hAnsiTheme="majorHAnsi"/>
          <w:sz w:val="22"/>
          <w:szCs w:val="22"/>
        </w:rPr>
        <w:lastRenderedPageBreak/>
        <w:t xml:space="preserve">implemented.  As such, the goal of human rights litigation is not only to benefit specific victims, but rather, to bring about broad structural change.   </w:t>
      </w:r>
    </w:p>
    <w:p w:rsidR="00FB6EEA" w:rsidRPr="0029070B" w:rsidRDefault="00FB6EEA" w:rsidP="0029070B">
      <w:pPr>
        <w:pStyle w:val="NoSpacing"/>
        <w:numPr>
          <w:ilvl w:val="0"/>
          <w:numId w:val="8"/>
        </w:numPr>
        <w:jc w:val="both"/>
        <w:rPr>
          <w:rFonts w:asciiTheme="majorHAnsi" w:hAnsiTheme="majorHAnsi"/>
          <w:sz w:val="22"/>
          <w:szCs w:val="22"/>
        </w:rPr>
      </w:pPr>
      <w:r w:rsidRPr="0029070B">
        <w:rPr>
          <w:rFonts w:asciiTheme="majorHAnsi" w:hAnsiTheme="majorHAnsi"/>
          <w:sz w:val="22"/>
          <w:szCs w:val="22"/>
        </w:rPr>
        <w:t xml:space="preserve">The </w:t>
      </w:r>
      <w:r w:rsidRPr="0029070B">
        <w:rPr>
          <w:rFonts w:asciiTheme="majorHAnsi" w:hAnsiTheme="majorHAnsi"/>
          <w:b/>
          <w:sz w:val="22"/>
          <w:szCs w:val="22"/>
        </w:rPr>
        <w:t>implementation</w:t>
      </w:r>
      <w:r w:rsidRPr="0029070B">
        <w:rPr>
          <w:rFonts w:asciiTheme="majorHAnsi" w:hAnsiTheme="majorHAnsi"/>
          <w:sz w:val="22"/>
          <w:szCs w:val="22"/>
        </w:rPr>
        <w:t xml:space="preserve"> of a ruling can often be a tremendous challenge given that the Committees do not have the binding authority of a court.  Rather, they can only issue recommendations</w:t>
      </w:r>
      <w:r w:rsidR="00F92EEA">
        <w:rPr>
          <w:rFonts w:asciiTheme="majorHAnsi" w:hAnsiTheme="majorHAnsi"/>
          <w:sz w:val="22"/>
          <w:szCs w:val="22"/>
        </w:rPr>
        <w:t>,</w:t>
      </w:r>
      <w:r w:rsidRPr="0029070B">
        <w:rPr>
          <w:rFonts w:asciiTheme="majorHAnsi" w:hAnsiTheme="majorHAnsi"/>
          <w:sz w:val="22"/>
          <w:szCs w:val="22"/>
        </w:rPr>
        <w:t xml:space="preserve"> and the value that these hold in a given country is contingent upon that particular State, requiring diverse advocacy strategies oriented towards national policy and context.  Not all governments recognize these recommendations to the same extent</w:t>
      </w:r>
      <w:r w:rsidR="00F92EEA">
        <w:rPr>
          <w:rFonts w:asciiTheme="majorHAnsi" w:hAnsiTheme="majorHAnsi"/>
          <w:sz w:val="22"/>
          <w:szCs w:val="22"/>
        </w:rPr>
        <w:t>,</w:t>
      </w:r>
      <w:r w:rsidRPr="0029070B">
        <w:rPr>
          <w:rFonts w:asciiTheme="majorHAnsi" w:hAnsiTheme="majorHAnsi"/>
          <w:sz w:val="22"/>
          <w:szCs w:val="22"/>
        </w:rPr>
        <w:t xml:space="preserve"> and the types of reparation to victims can vary significantly.  </w:t>
      </w:r>
    </w:p>
    <w:p w:rsidR="00FB6EEA" w:rsidRPr="0029070B" w:rsidRDefault="00FB6EEA" w:rsidP="0029070B">
      <w:pPr>
        <w:pStyle w:val="NoSpacing"/>
        <w:numPr>
          <w:ilvl w:val="0"/>
          <w:numId w:val="8"/>
        </w:numPr>
        <w:jc w:val="both"/>
        <w:rPr>
          <w:rFonts w:asciiTheme="majorHAnsi" w:hAnsiTheme="majorHAnsi"/>
          <w:sz w:val="22"/>
          <w:szCs w:val="22"/>
        </w:rPr>
      </w:pPr>
      <w:r w:rsidRPr="0029070B">
        <w:rPr>
          <w:rFonts w:asciiTheme="majorHAnsi" w:hAnsiTheme="majorHAnsi"/>
          <w:sz w:val="22"/>
          <w:szCs w:val="22"/>
        </w:rPr>
        <w:t xml:space="preserve">Another important aspect is the need to advance issues related to </w:t>
      </w:r>
      <w:r w:rsidRPr="0029070B">
        <w:rPr>
          <w:rFonts w:asciiTheme="majorHAnsi" w:hAnsiTheme="majorHAnsi"/>
          <w:b/>
          <w:sz w:val="22"/>
          <w:szCs w:val="22"/>
        </w:rPr>
        <w:t>reparations grounded in a gender perspective</w:t>
      </w:r>
      <w:r w:rsidRPr="0029070B">
        <w:rPr>
          <w:rFonts w:asciiTheme="majorHAnsi" w:hAnsiTheme="majorHAnsi"/>
          <w:sz w:val="22"/>
          <w:szCs w:val="22"/>
        </w:rPr>
        <w:t xml:space="preserve">. </w:t>
      </w:r>
      <w:r w:rsidR="002477F7" w:rsidRPr="0029070B">
        <w:rPr>
          <w:rFonts w:asciiTheme="majorHAnsi" w:hAnsiTheme="majorHAnsi"/>
          <w:sz w:val="22"/>
          <w:szCs w:val="22"/>
        </w:rPr>
        <w:t xml:space="preserve"> </w:t>
      </w:r>
      <w:r w:rsidRPr="0029070B">
        <w:rPr>
          <w:rFonts w:asciiTheme="majorHAnsi" w:hAnsiTheme="majorHAnsi"/>
          <w:sz w:val="22"/>
          <w:szCs w:val="22"/>
        </w:rPr>
        <w:t xml:space="preserve">This does not mean a perspective focused on how reparations should be different for women, but instead, innovative thinking regarding what it means for the reparations process to be gender-based. </w:t>
      </w:r>
      <w:r w:rsidR="002477F7" w:rsidRPr="0029070B">
        <w:rPr>
          <w:rFonts w:asciiTheme="majorHAnsi" w:hAnsiTheme="majorHAnsi"/>
          <w:sz w:val="22"/>
          <w:szCs w:val="22"/>
        </w:rPr>
        <w:t xml:space="preserve"> </w:t>
      </w:r>
      <w:r w:rsidRPr="0029070B">
        <w:rPr>
          <w:rFonts w:asciiTheme="majorHAnsi" w:hAnsiTheme="majorHAnsi"/>
          <w:sz w:val="22"/>
          <w:szCs w:val="22"/>
        </w:rPr>
        <w:t>This implies thinking about what impacts are generated and how for those receiving reparations, in relation to changes in laws and policies, in terms of precedents that incur cultural shifts in how these issues are perceived, in the symbolic value and meaning of women’s issues, and in creating precedents that are used in national courts and in conjunction with other international mechanisms.</w:t>
      </w:r>
    </w:p>
    <w:p w:rsidR="002477F7" w:rsidRPr="0029070B" w:rsidRDefault="00FB6EEA" w:rsidP="0029070B">
      <w:pPr>
        <w:pStyle w:val="NoSpacing"/>
        <w:numPr>
          <w:ilvl w:val="0"/>
          <w:numId w:val="8"/>
        </w:numPr>
        <w:jc w:val="both"/>
        <w:rPr>
          <w:rFonts w:asciiTheme="majorHAnsi" w:hAnsiTheme="majorHAnsi"/>
          <w:sz w:val="22"/>
          <w:szCs w:val="22"/>
        </w:rPr>
      </w:pPr>
      <w:r w:rsidRPr="0029070B">
        <w:rPr>
          <w:rFonts w:asciiTheme="majorHAnsi" w:hAnsiTheme="majorHAnsi"/>
          <w:sz w:val="22"/>
          <w:szCs w:val="22"/>
        </w:rPr>
        <w:t xml:space="preserve">Participants insisted that </w:t>
      </w:r>
      <w:r w:rsidRPr="0029070B">
        <w:rPr>
          <w:rFonts w:asciiTheme="majorHAnsi" w:hAnsiTheme="majorHAnsi"/>
          <w:b/>
          <w:sz w:val="22"/>
          <w:szCs w:val="22"/>
        </w:rPr>
        <w:t>litigation must be combined with other advocacy strategies</w:t>
      </w:r>
      <w:r w:rsidRPr="0029070B">
        <w:rPr>
          <w:rFonts w:asciiTheme="majorHAnsi" w:hAnsiTheme="majorHAnsi"/>
          <w:sz w:val="22"/>
          <w:szCs w:val="22"/>
        </w:rPr>
        <w:t>.</w:t>
      </w:r>
      <w:r w:rsidR="002477F7" w:rsidRPr="0029070B">
        <w:rPr>
          <w:rFonts w:asciiTheme="majorHAnsi" w:hAnsiTheme="majorHAnsi"/>
          <w:b/>
          <w:sz w:val="22"/>
          <w:szCs w:val="22"/>
        </w:rPr>
        <w:t xml:space="preserve"> </w:t>
      </w:r>
      <w:r w:rsidRPr="0029070B">
        <w:rPr>
          <w:rFonts w:asciiTheme="majorHAnsi" w:hAnsiTheme="majorHAnsi"/>
          <w:sz w:val="22"/>
          <w:szCs w:val="22"/>
        </w:rPr>
        <w:t xml:space="preserve"> These strategies must be much broader and address the politics of mobilization, dissemination, etc.</w:t>
      </w:r>
      <w:r w:rsidR="002477F7" w:rsidRPr="0029070B">
        <w:rPr>
          <w:rFonts w:asciiTheme="majorHAnsi" w:hAnsiTheme="majorHAnsi"/>
          <w:sz w:val="22"/>
          <w:szCs w:val="22"/>
        </w:rPr>
        <w:t xml:space="preserve"> </w:t>
      </w:r>
      <w:r w:rsidRPr="0029070B">
        <w:rPr>
          <w:rFonts w:asciiTheme="majorHAnsi" w:hAnsiTheme="majorHAnsi"/>
          <w:sz w:val="22"/>
          <w:szCs w:val="22"/>
        </w:rPr>
        <w:t xml:space="preserve"> In Latin America, shadow reports have been used most extensively, as they provide spaces that are key in raising the awareness of the expert committee. </w:t>
      </w:r>
      <w:r w:rsidR="002477F7" w:rsidRPr="0029070B">
        <w:rPr>
          <w:rFonts w:asciiTheme="majorHAnsi" w:hAnsiTheme="majorHAnsi"/>
          <w:sz w:val="22"/>
          <w:szCs w:val="22"/>
        </w:rPr>
        <w:t xml:space="preserve"> </w:t>
      </w:r>
    </w:p>
    <w:p w:rsidR="00FB6EEA" w:rsidRPr="0029070B" w:rsidRDefault="002477F7" w:rsidP="0029070B">
      <w:pPr>
        <w:pStyle w:val="NoSpacing"/>
        <w:numPr>
          <w:ilvl w:val="0"/>
          <w:numId w:val="8"/>
        </w:numPr>
        <w:jc w:val="both"/>
        <w:rPr>
          <w:rFonts w:asciiTheme="majorHAnsi" w:hAnsiTheme="majorHAnsi"/>
          <w:sz w:val="22"/>
          <w:szCs w:val="22"/>
        </w:rPr>
      </w:pPr>
      <w:r w:rsidRPr="0029070B">
        <w:rPr>
          <w:rFonts w:asciiTheme="majorHAnsi" w:hAnsiTheme="majorHAnsi"/>
          <w:sz w:val="22"/>
          <w:szCs w:val="22"/>
        </w:rPr>
        <w:t xml:space="preserve">Participants raised the following </w:t>
      </w:r>
      <w:r w:rsidRPr="0029070B">
        <w:rPr>
          <w:rFonts w:asciiTheme="majorHAnsi" w:hAnsiTheme="majorHAnsi"/>
          <w:b/>
          <w:sz w:val="22"/>
          <w:szCs w:val="22"/>
        </w:rPr>
        <w:t>questions</w:t>
      </w:r>
      <w:r w:rsidRPr="0029070B">
        <w:rPr>
          <w:rFonts w:asciiTheme="majorHAnsi" w:hAnsiTheme="majorHAnsi"/>
          <w:sz w:val="22"/>
          <w:szCs w:val="22"/>
        </w:rPr>
        <w:t>: w</w:t>
      </w:r>
      <w:r w:rsidR="00FB6EEA" w:rsidRPr="0029070B">
        <w:rPr>
          <w:rFonts w:asciiTheme="majorHAnsi" w:hAnsiTheme="majorHAnsi"/>
          <w:sz w:val="22"/>
          <w:szCs w:val="22"/>
        </w:rPr>
        <w:t>hy aren</w:t>
      </w:r>
      <w:r w:rsidRPr="0029070B">
        <w:rPr>
          <w:rFonts w:asciiTheme="majorHAnsi" w:hAnsiTheme="majorHAnsi"/>
          <w:sz w:val="22"/>
          <w:szCs w:val="22"/>
        </w:rPr>
        <w:t xml:space="preserve">’t there </w:t>
      </w:r>
      <w:r w:rsidR="00F92EEA">
        <w:rPr>
          <w:rFonts w:asciiTheme="majorHAnsi" w:hAnsiTheme="majorHAnsi"/>
          <w:sz w:val="22"/>
          <w:szCs w:val="22"/>
        </w:rPr>
        <w:t xml:space="preserve">more </w:t>
      </w:r>
      <w:r w:rsidRPr="0029070B">
        <w:rPr>
          <w:rFonts w:asciiTheme="majorHAnsi" w:hAnsiTheme="majorHAnsi"/>
          <w:sz w:val="22"/>
          <w:szCs w:val="22"/>
        </w:rPr>
        <w:t>cases in Latin America</w:t>
      </w:r>
      <w:r w:rsidR="00F92EEA">
        <w:rPr>
          <w:rFonts w:asciiTheme="majorHAnsi" w:hAnsiTheme="majorHAnsi"/>
          <w:sz w:val="22"/>
          <w:szCs w:val="22"/>
        </w:rPr>
        <w:t>?</w:t>
      </w:r>
      <w:r w:rsidRPr="0029070B">
        <w:rPr>
          <w:rFonts w:asciiTheme="majorHAnsi" w:hAnsiTheme="majorHAnsi"/>
          <w:sz w:val="22"/>
          <w:szCs w:val="22"/>
        </w:rPr>
        <w:t xml:space="preserve"> </w:t>
      </w:r>
      <w:r w:rsidR="00F92EEA">
        <w:rPr>
          <w:rFonts w:asciiTheme="majorHAnsi" w:hAnsiTheme="majorHAnsi"/>
          <w:sz w:val="22"/>
          <w:szCs w:val="22"/>
        </w:rPr>
        <w:t>S</w:t>
      </w:r>
      <w:r w:rsidRPr="0029070B">
        <w:rPr>
          <w:rFonts w:asciiTheme="majorHAnsi" w:hAnsiTheme="majorHAnsi"/>
          <w:sz w:val="22"/>
          <w:szCs w:val="22"/>
        </w:rPr>
        <w:t>h</w:t>
      </w:r>
      <w:r w:rsidR="00FB6EEA" w:rsidRPr="0029070B">
        <w:rPr>
          <w:rFonts w:asciiTheme="majorHAnsi" w:hAnsiTheme="majorHAnsi"/>
          <w:sz w:val="22"/>
          <w:szCs w:val="22"/>
        </w:rPr>
        <w:t xml:space="preserve">ould cases be brought to the Inter-American Human Rights System </w:t>
      </w:r>
      <w:r w:rsidRPr="0029070B">
        <w:rPr>
          <w:rFonts w:asciiTheme="majorHAnsi" w:hAnsiTheme="majorHAnsi"/>
          <w:sz w:val="22"/>
          <w:szCs w:val="22"/>
        </w:rPr>
        <w:t xml:space="preserve">(characterized by excessive delays) </w:t>
      </w:r>
      <w:r w:rsidR="00FB6EEA" w:rsidRPr="0029070B">
        <w:rPr>
          <w:rFonts w:asciiTheme="majorHAnsi" w:hAnsiTheme="majorHAnsi"/>
          <w:sz w:val="22"/>
          <w:szCs w:val="22"/>
        </w:rPr>
        <w:t>or to international system</w:t>
      </w:r>
      <w:r w:rsidR="00F92EEA">
        <w:rPr>
          <w:rFonts w:asciiTheme="majorHAnsi" w:hAnsiTheme="majorHAnsi"/>
          <w:sz w:val="22"/>
          <w:szCs w:val="22"/>
        </w:rPr>
        <w:t>?</w:t>
      </w:r>
      <w:r w:rsidRPr="0029070B">
        <w:rPr>
          <w:rFonts w:asciiTheme="majorHAnsi" w:hAnsiTheme="majorHAnsi"/>
          <w:sz w:val="22"/>
          <w:szCs w:val="22"/>
        </w:rPr>
        <w:t xml:space="preserve"> </w:t>
      </w:r>
      <w:r w:rsidR="00F92EEA">
        <w:rPr>
          <w:rFonts w:asciiTheme="majorHAnsi" w:hAnsiTheme="majorHAnsi"/>
          <w:sz w:val="22"/>
          <w:szCs w:val="22"/>
        </w:rPr>
        <w:t>H</w:t>
      </w:r>
      <w:r w:rsidR="00FB6EEA" w:rsidRPr="0029070B">
        <w:rPr>
          <w:rFonts w:asciiTheme="majorHAnsi" w:hAnsiTheme="majorHAnsi"/>
          <w:sz w:val="22"/>
          <w:szCs w:val="22"/>
        </w:rPr>
        <w:t>ow can the two systems be brought into dialogue?</w:t>
      </w:r>
    </w:p>
    <w:p w:rsidR="00AC7DF2" w:rsidRPr="0029070B" w:rsidRDefault="00AC7DF2" w:rsidP="002477F7">
      <w:pPr>
        <w:pStyle w:val="NoSpacing"/>
        <w:jc w:val="both"/>
        <w:rPr>
          <w:rFonts w:asciiTheme="majorHAnsi" w:hAnsiTheme="majorHAnsi"/>
          <w:sz w:val="22"/>
          <w:szCs w:val="22"/>
        </w:rPr>
      </w:pPr>
    </w:p>
    <w:p w:rsidR="00AC7DF2" w:rsidRPr="0029070B" w:rsidRDefault="002477F7" w:rsidP="0029070B">
      <w:pPr>
        <w:pStyle w:val="Heading4"/>
        <w:spacing w:before="0" w:line="240" w:lineRule="auto"/>
        <w:jc w:val="both"/>
        <w:rPr>
          <w:rFonts w:asciiTheme="majorHAnsi" w:hAnsiTheme="majorHAnsi"/>
          <w:sz w:val="28"/>
          <w:szCs w:val="28"/>
        </w:rPr>
      </w:pPr>
      <w:r w:rsidRPr="0029070B">
        <w:rPr>
          <w:rFonts w:asciiTheme="majorHAnsi" w:hAnsiTheme="majorHAnsi"/>
          <w:sz w:val="28"/>
          <w:szCs w:val="28"/>
        </w:rPr>
        <w:t xml:space="preserve">3.  TACTICS FOR </w:t>
      </w:r>
      <w:r w:rsidR="00CF6AB4" w:rsidRPr="0029070B">
        <w:rPr>
          <w:rFonts w:asciiTheme="majorHAnsi" w:hAnsiTheme="majorHAnsi"/>
          <w:sz w:val="28"/>
          <w:szCs w:val="28"/>
        </w:rPr>
        <w:t>BROADEN</w:t>
      </w:r>
      <w:r w:rsidRPr="0029070B">
        <w:rPr>
          <w:rFonts w:asciiTheme="majorHAnsi" w:hAnsiTheme="majorHAnsi"/>
          <w:sz w:val="28"/>
          <w:szCs w:val="28"/>
        </w:rPr>
        <w:t>ING</w:t>
      </w:r>
      <w:r w:rsidR="00CF6AB4" w:rsidRPr="0029070B">
        <w:rPr>
          <w:rFonts w:asciiTheme="majorHAnsi" w:hAnsiTheme="majorHAnsi"/>
          <w:sz w:val="28"/>
          <w:szCs w:val="28"/>
        </w:rPr>
        <w:t xml:space="preserve"> AND STRENGTHEN</w:t>
      </w:r>
      <w:r w:rsidRPr="0029070B">
        <w:rPr>
          <w:rFonts w:asciiTheme="majorHAnsi" w:hAnsiTheme="majorHAnsi"/>
          <w:sz w:val="28"/>
          <w:szCs w:val="28"/>
        </w:rPr>
        <w:t>ING CURRENT WORK</w:t>
      </w:r>
      <w:r w:rsidR="00CF6AB4" w:rsidRPr="0029070B">
        <w:rPr>
          <w:rFonts w:asciiTheme="majorHAnsi" w:hAnsiTheme="majorHAnsi"/>
          <w:sz w:val="28"/>
          <w:szCs w:val="28"/>
        </w:rPr>
        <w:t xml:space="preserve"> </w:t>
      </w:r>
    </w:p>
    <w:p w:rsidR="002477F7" w:rsidRPr="0029070B" w:rsidRDefault="002477F7" w:rsidP="002477F7">
      <w:pPr>
        <w:pStyle w:val="NoSpacing"/>
        <w:jc w:val="both"/>
        <w:rPr>
          <w:rFonts w:asciiTheme="majorHAnsi" w:hAnsiTheme="majorHAnsi"/>
          <w:sz w:val="22"/>
          <w:szCs w:val="22"/>
        </w:rPr>
      </w:pPr>
    </w:p>
    <w:p w:rsidR="002477F7" w:rsidRPr="0029070B" w:rsidRDefault="002477F7" w:rsidP="0029070B">
      <w:pPr>
        <w:spacing w:after="0" w:line="240" w:lineRule="auto"/>
        <w:jc w:val="both"/>
        <w:rPr>
          <w:rFonts w:asciiTheme="majorHAnsi" w:hAnsiTheme="majorHAnsi"/>
          <w:sz w:val="22"/>
          <w:szCs w:val="22"/>
        </w:rPr>
      </w:pPr>
      <w:r w:rsidRPr="0029070B">
        <w:rPr>
          <w:rFonts w:asciiTheme="majorHAnsi" w:hAnsiTheme="majorHAnsi"/>
          <w:sz w:val="22"/>
          <w:szCs w:val="22"/>
        </w:rPr>
        <w:t xml:space="preserve">The workshop culminated with a series of </w:t>
      </w:r>
      <w:r w:rsidR="00F92EEA">
        <w:rPr>
          <w:rFonts w:asciiTheme="majorHAnsi" w:hAnsiTheme="majorHAnsi"/>
          <w:sz w:val="22"/>
          <w:szCs w:val="22"/>
        </w:rPr>
        <w:t>proposal</w:t>
      </w:r>
      <w:r w:rsidRPr="0029070B">
        <w:rPr>
          <w:rFonts w:asciiTheme="majorHAnsi" w:hAnsiTheme="majorHAnsi"/>
          <w:sz w:val="22"/>
          <w:szCs w:val="22"/>
        </w:rPr>
        <w:t xml:space="preserve">s for collective work and strategies to utilize international </w:t>
      </w:r>
      <w:r w:rsidR="008E75D9" w:rsidRPr="0029070B">
        <w:rPr>
          <w:rFonts w:asciiTheme="majorHAnsi" w:hAnsiTheme="majorHAnsi"/>
          <w:sz w:val="22"/>
          <w:szCs w:val="22"/>
        </w:rPr>
        <w:t>m</w:t>
      </w:r>
      <w:r w:rsidR="008E75D9">
        <w:rPr>
          <w:rFonts w:asciiTheme="majorHAnsi" w:hAnsiTheme="majorHAnsi"/>
          <w:sz w:val="22"/>
          <w:szCs w:val="22"/>
        </w:rPr>
        <w:t>echanisms</w:t>
      </w:r>
      <w:r w:rsidRPr="0029070B">
        <w:rPr>
          <w:rFonts w:asciiTheme="majorHAnsi" w:hAnsiTheme="majorHAnsi"/>
          <w:sz w:val="22"/>
          <w:szCs w:val="22"/>
        </w:rPr>
        <w:t xml:space="preserve"> with the aim of guaranteeing Latin American women’s ESC rights with greater frequency, as well as broadening and strengthening the struggles spearheaded by women at local, regional and global levels. </w:t>
      </w:r>
    </w:p>
    <w:p w:rsidR="002477F7" w:rsidRPr="0029070B" w:rsidRDefault="002477F7" w:rsidP="0029070B">
      <w:pPr>
        <w:spacing w:after="0" w:line="240" w:lineRule="auto"/>
        <w:jc w:val="both"/>
        <w:rPr>
          <w:rFonts w:asciiTheme="majorHAnsi" w:hAnsiTheme="majorHAnsi"/>
          <w:sz w:val="22"/>
          <w:szCs w:val="22"/>
        </w:rPr>
      </w:pPr>
    </w:p>
    <w:p w:rsidR="002477F7" w:rsidRPr="0029070B" w:rsidRDefault="00026B1B" w:rsidP="0029070B">
      <w:pPr>
        <w:pStyle w:val="NoSpacing"/>
        <w:jc w:val="both"/>
        <w:rPr>
          <w:rFonts w:asciiTheme="majorHAnsi" w:hAnsiTheme="majorHAnsi"/>
          <w:sz w:val="22"/>
          <w:szCs w:val="22"/>
        </w:rPr>
      </w:pPr>
      <w:r w:rsidRPr="0029070B">
        <w:rPr>
          <w:rFonts w:asciiTheme="majorHAnsi" w:hAnsiTheme="majorHAnsi"/>
          <w:sz w:val="22"/>
          <w:szCs w:val="22"/>
        </w:rPr>
        <w:t xml:space="preserve">The table in Appendix A outlines the </w:t>
      </w:r>
      <w:r w:rsidR="005C0229">
        <w:rPr>
          <w:rFonts w:asciiTheme="majorHAnsi" w:hAnsiTheme="majorHAnsi"/>
          <w:sz w:val="22"/>
          <w:szCs w:val="22"/>
        </w:rPr>
        <w:t>additional</w:t>
      </w:r>
      <w:r w:rsidRPr="0029070B">
        <w:rPr>
          <w:rFonts w:asciiTheme="majorHAnsi" w:hAnsiTheme="majorHAnsi"/>
          <w:sz w:val="22"/>
          <w:szCs w:val="22"/>
        </w:rPr>
        <w:t xml:space="preserve"> strategies identified in connection with the international mechanisms to advance the ESC rights of women in the region. </w:t>
      </w:r>
      <w:r w:rsidR="002477F7" w:rsidRPr="0029070B">
        <w:rPr>
          <w:rFonts w:asciiTheme="majorHAnsi" w:hAnsiTheme="majorHAnsi"/>
          <w:sz w:val="22"/>
          <w:szCs w:val="22"/>
        </w:rPr>
        <w:t xml:space="preserve">These </w:t>
      </w:r>
      <w:r w:rsidR="00F92EEA">
        <w:rPr>
          <w:rFonts w:asciiTheme="majorHAnsi" w:hAnsiTheme="majorHAnsi"/>
          <w:sz w:val="22"/>
          <w:szCs w:val="22"/>
        </w:rPr>
        <w:t>proposal</w:t>
      </w:r>
      <w:r w:rsidR="002477F7" w:rsidRPr="0029070B">
        <w:rPr>
          <w:rFonts w:asciiTheme="majorHAnsi" w:hAnsiTheme="majorHAnsi"/>
          <w:sz w:val="22"/>
          <w:szCs w:val="22"/>
        </w:rPr>
        <w:t xml:space="preserve">s for action included measures </w:t>
      </w:r>
      <w:r w:rsidRPr="0029070B">
        <w:rPr>
          <w:rFonts w:asciiTheme="majorHAnsi" w:hAnsiTheme="majorHAnsi"/>
          <w:sz w:val="22"/>
          <w:szCs w:val="22"/>
        </w:rPr>
        <w:t>on</w:t>
      </w:r>
      <w:r w:rsidR="002477F7" w:rsidRPr="0029070B">
        <w:rPr>
          <w:rFonts w:asciiTheme="majorHAnsi" w:hAnsiTheme="majorHAnsi"/>
          <w:sz w:val="22"/>
          <w:szCs w:val="22"/>
        </w:rPr>
        <w:t xml:space="preserve"> the following: </w:t>
      </w:r>
    </w:p>
    <w:p w:rsidR="002477F7" w:rsidRPr="0029070B" w:rsidRDefault="002477F7" w:rsidP="0029070B">
      <w:pPr>
        <w:pStyle w:val="ListParagraph"/>
        <w:spacing w:after="0" w:line="240" w:lineRule="auto"/>
        <w:jc w:val="both"/>
        <w:rPr>
          <w:rFonts w:asciiTheme="majorHAnsi" w:hAnsiTheme="majorHAnsi"/>
          <w:sz w:val="22"/>
          <w:szCs w:val="22"/>
        </w:rPr>
      </w:pPr>
    </w:p>
    <w:p w:rsidR="00026B1B" w:rsidRPr="0029070B" w:rsidRDefault="00AA190A" w:rsidP="00FD0A59">
      <w:pPr>
        <w:pStyle w:val="ListParagraph"/>
        <w:numPr>
          <w:ilvl w:val="0"/>
          <w:numId w:val="9"/>
        </w:numPr>
        <w:spacing w:after="0" w:line="240" w:lineRule="auto"/>
        <w:jc w:val="both"/>
        <w:rPr>
          <w:rFonts w:asciiTheme="majorHAnsi" w:hAnsiTheme="majorHAnsi"/>
          <w:sz w:val="22"/>
          <w:szCs w:val="22"/>
        </w:rPr>
      </w:pPr>
      <w:r>
        <w:rPr>
          <w:rFonts w:asciiTheme="majorHAnsi" w:hAnsiTheme="majorHAnsi"/>
          <w:sz w:val="22"/>
          <w:szCs w:val="22"/>
        </w:rPr>
        <w:t xml:space="preserve">Member-to-member </w:t>
      </w:r>
      <w:r w:rsidR="0083268E">
        <w:rPr>
          <w:rFonts w:asciiTheme="majorHAnsi" w:hAnsiTheme="majorHAnsi"/>
          <w:sz w:val="22"/>
          <w:szCs w:val="22"/>
        </w:rPr>
        <w:t>t</w:t>
      </w:r>
      <w:r w:rsidR="00026B1B" w:rsidRPr="00FD0A59">
        <w:rPr>
          <w:rFonts w:asciiTheme="majorHAnsi" w:hAnsiTheme="majorHAnsi"/>
          <w:sz w:val="22"/>
          <w:szCs w:val="22"/>
        </w:rPr>
        <w:t xml:space="preserve">raining and </w:t>
      </w:r>
      <w:r w:rsidR="00026B1B" w:rsidRPr="0029070B">
        <w:rPr>
          <w:rFonts w:asciiTheme="majorHAnsi" w:hAnsiTheme="majorHAnsi"/>
          <w:sz w:val="22"/>
          <w:szCs w:val="22"/>
        </w:rPr>
        <w:t xml:space="preserve">education </w:t>
      </w:r>
      <w:r w:rsidR="0083268E">
        <w:rPr>
          <w:rFonts w:asciiTheme="majorHAnsi" w:hAnsiTheme="majorHAnsi"/>
          <w:sz w:val="22"/>
          <w:szCs w:val="22"/>
        </w:rPr>
        <w:t xml:space="preserve">within </w:t>
      </w:r>
      <w:r w:rsidR="00026B1B" w:rsidRPr="0029070B">
        <w:rPr>
          <w:rFonts w:asciiTheme="majorHAnsi" w:hAnsiTheme="majorHAnsi"/>
          <w:sz w:val="22"/>
          <w:szCs w:val="22"/>
        </w:rPr>
        <w:t>the WESCR</w:t>
      </w:r>
      <w:r w:rsidR="0083268E">
        <w:rPr>
          <w:rFonts w:asciiTheme="majorHAnsi" w:hAnsiTheme="majorHAnsi"/>
          <w:sz w:val="22"/>
          <w:szCs w:val="22"/>
        </w:rPr>
        <w:t xml:space="preserve"> WG</w:t>
      </w:r>
    </w:p>
    <w:p w:rsidR="00026B1B" w:rsidRPr="00FD0A59" w:rsidRDefault="00026B1B" w:rsidP="00FD0A59">
      <w:pPr>
        <w:pStyle w:val="ListParagraph"/>
        <w:numPr>
          <w:ilvl w:val="0"/>
          <w:numId w:val="9"/>
        </w:numPr>
        <w:spacing w:after="0" w:line="240" w:lineRule="auto"/>
        <w:jc w:val="both"/>
        <w:rPr>
          <w:rFonts w:asciiTheme="majorHAnsi" w:hAnsiTheme="majorHAnsi"/>
          <w:sz w:val="22"/>
          <w:szCs w:val="22"/>
        </w:rPr>
      </w:pPr>
      <w:r w:rsidRPr="00FD0A59">
        <w:rPr>
          <w:rFonts w:asciiTheme="majorHAnsi" w:hAnsiTheme="majorHAnsi"/>
          <w:sz w:val="22"/>
          <w:szCs w:val="22"/>
        </w:rPr>
        <w:t xml:space="preserve">Providing </w:t>
      </w:r>
      <w:r w:rsidR="00AA190A">
        <w:rPr>
          <w:rFonts w:asciiTheme="majorHAnsi" w:hAnsiTheme="majorHAnsi"/>
          <w:sz w:val="22"/>
          <w:szCs w:val="22"/>
        </w:rPr>
        <w:t>resources</w:t>
      </w:r>
      <w:r w:rsidRPr="00FD0A59">
        <w:rPr>
          <w:rFonts w:asciiTheme="majorHAnsi" w:hAnsiTheme="majorHAnsi"/>
          <w:sz w:val="22"/>
          <w:szCs w:val="22"/>
        </w:rPr>
        <w:t xml:space="preserve"> to other women</w:t>
      </w:r>
      <w:r w:rsidR="00FD0A59" w:rsidRPr="00FD0A59">
        <w:rPr>
          <w:rFonts w:asciiTheme="majorHAnsi" w:hAnsiTheme="majorHAnsi"/>
          <w:sz w:val="22"/>
          <w:szCs w:val="22"/>
        </w:rPr>
        <w:t xml:space="preserve"> leaders</w:t>
      </w:r>
    </w:p>
    <w:p w:rsidR="002477F7" w:rsidRPr="0029070B" w:rsidRDefault="00026B1B" w:rsidP="0029070B">
      <w:pPr>
        <w:pStyle w:val="ListParagraph"/>
        <w:numPr>
          <w:ilvl w:val="0"/>
          <w:numId w:val="9"/>
        </w:numPr>
        <w:spacing w:after="0" w:line="240" w:lineRule="auto"/>
        <w:jc w:val="both"/>
        <w:rPr>
          <w:rFonts w:asciiTheme="majorHAnsi" w:hAnsiTheme="majorHAnsi"/>
          <w:sz w:val="22"/>
          <w:szCs w:val="22"/>
        </w:rPr>
      </w:pPr>
      <w:r w:rsidRPr="0029070B">
        <w:rPr>
          <w:rFonts w:asciiTheme="majorHAnsi" w:hAnsiTheme="majorHAnsi"/>
          <w:sz w:val="22"/>
          <w:szCs w:val="22"/>
        </w:rPr>
        <w:t>D</w:t>
      </w:r>
      <w:r w:rsidR="002477F7" w:rsidRPr="0029070B">
        <w:rPr>
          <w:rFonts w:asciiTheme="majorHAnsi" w:hAnsiTheme="majorHAnsi"/>
          <w:sz w:val="22"/>
          <w:szCs w:val="22"/>
        </w:rPr>
        <w:t xml:space="preserve">ocumentation </w:t>
      </w:r>
      <w:r w:rsidRPr="0029070B">
        <w:rPr>
          <w:rFonts w:asciiTheme="majorHAnsi" w:hAnsiTheme="majorHAnsi"/>
          <w:sz w:val="22"/>
          <w:szCs w:val="22"/>
        </w:rPr>
        <w:t>of emblematic cases and the impact</w:t>
      </w:r>
      <w:r w:rsidR="002477F7" w:rsidRPr="0029070B">
        <w:rPr>
          <w:rFonts w:asciiTheme="majorHAnsi" w:hAnsiTheme="majorHAnsi"/>
          <w:sz w:val="22"/>
          <w:szCs w:val="22"/>
        </w:rPr>
        <w:t xml:space="preserve"> of </w:t>
      </w:r>
      <w:r w:rsidRPr="0029070B">
        <w:rPr>
          <w:rFonts w:asciiTheme="majorHAnsi" w:hAnsiTheme="majorHAnsi"/>
          <w:sz w:val="22"/>
          <w:szCs w:val="22"/>
        </w:rPr>
        <w:t xml:space="preserve">such </w:t>
      </w:r>
      <w:r w:rsidR="002477F7" w:rsidRPr="0029070B">
        <w:rPr>
          <w:rFonts w:asciiTheme="majorHAnsi" w:hAnsiTheme="majorHAnsi"/>
          <w:sz w:val="22"/>
          <w:szCs w:val="22"/>
        </w:rPr>
        <w:t>cases</w:t>
      </w:r>
    </w:p>
    <w:p w:rsidR="00026B1B" w:rsidRPr="0029070B" w:rsidRDefault="00026B1B" w:rsidP="0029070B">
      <w:pPr>
        <w:pStyle w:val="ListParagraph"/>
        <w:numPr>
          <w:ilvl w:val="0"/>
          <w:numId w:val="9"/>
        </w:numPr>
        <w:spacing w:after="0" w:line="240" w:lineRule="auto"/>
        <w:jc w:val="both"/>
        <w:rPr>
          <w:rFonts w:asciiTheme="majorHAnsi" w:hAnsiTheme="majorHAnsi"/>
          <w:sz w:val="22"/>
          <w:szCs w:val="22"/>
        </w:rPr>
      </w:pPr>
      <w:r w:rsidRPr="0029070B">
        <w:rPr>
          <w:rFonts w:asciiTheme="majorHAnsi" w:hAnsiTheme="majorHAnsi"/>
          <w:sz w:val="22"/>
          <w:szCs w:val="22"/>
        </w:rPr>
        <w:t>Implementation and advocacy</w:t>
      </w:r>
    </w:p>
    <w:p w:rsidR="00026B1B" w:rsidRPr="0029070B" w:rsidRDefault="00026B1B" w:rsidP="0029070B">
      <w:pPr>
        <w:pStyle w:val="ListParagraph"/>
        <w:numPr>
          <w:ilvl w:val="0"/>
          <w:numId w:val="9"/>
        </w:numPr>
        <w:spacing w:after="0" w:line="240" w:lineRule="auto"/>
        <w:jc w:val="both"/>
        <w:rPr>
          <w:rFonts w:asciiTheme="majorHAnsi" w:hAnsiTheme="majorHAnsi"/>
          <w:sz w:val="22"/>
          <w:szCs w:val="22"/>
        </w:rPr>
      </w:pPr>
      <w:r w:rsidRPr="0029070B">
        <w:rPr>
          <w:rFonts w:asciiTheme="majorHAnsi" w:hAnsiTheme="majorHAnsi"/>
          <w:sz w:val="22"/>
          <w:szCs w:val="22"/>
        </w:rPr>
        <w:t>Use of national and international litigation</w:t>
      </w:r>
    </w:p>
    <w:p w:rsidR="00026B1B" w:rsidRPr="0029070B" w:rsidRDefault="00026B1B" w:rsidP="0029070B">
      <w:pPr>
        <w:pStyle w:val="ListParagraph"/>
        <w:numPr>
          <w:ilvl w:val="0"/>
          <w:numId w:val="9"/>
        </w:numPr>
        <w:spacing w:after="0" w:line="240" w:lineRule="auto"/>
        <w:jc w:val="both"/>
        <w:rPr>
          <w:rFonts w:asciiTheme="majorHAnsi" w:hAnsiTheme="majorHAnsi"/>
          <w:sz w:val="22"/>
          <w:szCs w:val="22"/>
        </w:rPr>
      </w:pPr>
      <w:r w:rsidRPr="0029070B">
        <w:rPr>
          <w:rFonts w:asciiTheme="majorHAnsi" w:hAnsiTheme="majorHAnsi"/>
          <w:sz w:val="22"/>
          <w:szCs w:val="22"/>
        </w:rPr>
        <w:t>Forming alliances at the local, national, regional and global levels</w:t>
      </w:r>
    </w:p>
    <w:p w:rsidR="00026B1B" w:rsidRPr="0029070B" w:rsidRDefault="00026B1B" w:rsidP="0029070B">
      <w:pPr>
        <w:pStyle w:val="ListParagraph"/>
        <w:numPr>
          <w:ilvl w:val="0"/>
          <w:numId w:val="9"/>
        </w:numPr>
        <w:spacing w:after="0" w:line="240" w:lineRule="auto"/>
        <w:jc w:val="both"/>
        <w:rPr>
          <w:rFonts w:asciiTheme="majorHAnsi" w:hAnsiTheme="majorHAnsi"/>
          <w:sz w:val="22"/>
          <w:szCs w:val="22"/>
        </w:rPr>
      </w:pPr>
      <w:r w:rsidRPr="0029070B">
        <w:rPr>
          <w:rFonts w:asciiTheme="majorHAnsi" w:hAnsiTheme="majorHAnsi"/>
          <w:sz w:val="22"/>
          <w:szCs w:val="22"/>
        </w:rPr>
        <w:t>Development of</w:t>
      </w:r>
      <w:r w:rsidR="00A61C5F" w:rsidRPr="0029070B">
        <w:rPr>
          <w:rFonts w:asciiTheme="majorHAnsi" w:hAnsiTheme="majorHAnsi"/>
          <w:sz w:val="22"/>
          <w:szCs w:val="22"/>
        </w:rPr>
        <w:t>/access to</w:t>
      </w:r>
      <w:r w:rsidRPr="0029070B">
        <w:rPr>
          <w:rFonts w:asciiTheme="majorHAnsi" w:hAnsiTheme="majorHAnsi"/>
          <w:sz w:val="22"/>
          <w:szCs w:val="22"/>
        </w:rPr>
        <w:t xml:space="preserve"> </w:t>
      </w:r>
      <w:r w:rsidR="00A61C5F" w:rsidRPr="0029070B">
        <w:rPr>
          <w:rFonts w:asciiTheme="majorHAnsi" w:hAnsiTheme="majorHAnsi"/>
          <w:sz w:val="22"/>
          <w:szCs w:val="22"/>
        </w:rPr>
        <w:t>appropriate</w:t>
      </w:r>
      <w:r w:rsidRPr="0029070B">
        <w:rPr>
          <w:rFonts w:asciiTheme="majorHAnsi" w:hAnsiTheme="majorHAnsi"/>
          <w:sz w:val="22"/>
          <w:szCs w:val="22"/>
        </w:rPr>
        <w:t xml:space="preserve"> resources</w:t>
      </w:r>
    </w:p>
    <w:p w:rsidR="00026B1B" w:rsidRPr="0029070B" w:rsidRDefault="00026B1B" w:rsidP="0029070B">
      <w:pPr>
        <w:pStyle w:val="ListParagraph"/>
        <w:numPr>
          <w:ilvl w:val="0"/>
          <w:numId w:val="9"/>
        </w:numPr>
        <w:spacing w:after="0" w:line="240" w:lineRule="auto"/>
        <w:jc w:val="both"/>
        <w:rPr>
          <w:rFonts w:asciiTheme="majorHAnsi" w:hAnsiTheme="majorHAnsi"/>
          <w:sz w:val="22"/>
          <w:szCs w:val="22"/>
        </w:rPr>
      </w:pPr>
      <w:r w:rsidRPr="0029070B">
        <w:rPr>
          <w:rFonts w:asciiTheme="majorHAnsi" w:hAnsiTheme="majorHAnsi"/>
          <w:sz w:val="22"/>
          <w:szCs w:val="22"/>
        </w:rPr>
        <w:t>Enhanced communication and information-sharing</w:t>
      </w:r>
    </w:p>
    <w:p w:rsidR="002477F7" w:rsidRPr="0029070B" w:rsidRDefault="002477F7" w:rsidP="0029070B">
      <w:pPr>
        <w:spacing w:after="0" w:line="240" w:lineRule="auto"/>
        <w:jc w:val="both"/>
        <w:rPr>
          <w:rFonts w:asciiTheme="majorHAnsi" w:hAnsiTheme="majorHAnsi"/>
          <w:sz w:val="22"/>
          <w:szCs w:val="22"/>
        </w:rPr>
      </w:pPr>
    </w:p>
    <w:p w:rsidR="002477F7" w:rsidRPr="0029070B" w:rsidRDefault="002477F7" w:rsidP="0029070B">
      <w:pPr>
        <w:spacing w:after="0" w:line="240" w:lineRule="auto"/>
        <w:jc w:val="both"/>
        <w:rPr>
          <w:rFonts w:asciiTheme="majorHAnsi" w:hAnsiTheme="majorHAnsi"/>
          <w:sz w:val="22"/>
          <w:szCs w:val="22"/>
        </w:rPr>
      </w:pPr>
      <w:r w:rsidRPr="0029070B">
        <w:rPr>
          <w:rFonts w:asciiTheme="majorHAnsi" w:hAnsiTheme="majorHAnsi"/>
          <w:sz w:val="22"/>
          <w:szCs w:val="22"/>
        </w:rPr>
        <w:lastRenderedPageBreak/>
        <w:t xml:space="preserve">Participants reaffirmed that the WG WESCR is in an ideal position to </w:t>
      </w:r>
      <w:r w:rsidR="00AA190A">
        <w:rPr>
          <w:rFonts w:asciiTheme="majorHAnsi" w:hAnsiTheme="majorHAnsi"/>
          <w:sz w:val="22"/>
          <w:szCs w:val="22"/>
        </w:rPr>
        <w:t>advance</w:t>
      </w:r>
      <w:r w:rsidRPr="0029070B">
        <w:rPr>
          <w:rFonts w:asciiTheme="majorHAnsi" w:hAnsiTheme="majorHAnsi"/>
          <w:sz w:val="22"/>
          <w:szCs w:val="22"/>
        </w:rPr>
        <w:t xml:space="preserve"> such collective work; it possesses </w:t>
      </w:r>
      <w:r w:rsidR="008E75D9">
        <w:rPr>
          <w:rFonts w:asciiTheme="majorHAnsi" w:hAnsiTheme="majorHAnsi"/>
          <w:sz w:val="22"/>
          <w:szCs w:val="22"/>
        </w:rPr>
        <w:t>important</w:t>
      </w:r>
      <w:r w:rsidR="008E75D9" w:rsidRPr="0029070B">
        <w:rPr>
          <w:rFonts w:asciiTheme="majorHAnsi" w:hAnsiTheme="majorHAnsi"/>
          <w:sz w:val="22"/>
          <w:szCs w:val="22"/>
        </w:rPr>
        <w:t xml:space="preserve"> characteristics</w:t>
      </w:r>
      <w:r w:rsidRPr="0029070B">
        <w:rPr>
          <w:rFonts w:asciiTheme="majorHAnsi" w:hAnsiTheme="majorHAnsi"/>
          <w:sz w:val="22"/>
          <w:szCs w:val="22"/>
        </w:rPr>
        <w:t xml:space="preserve"> necessary to continue to evolve as a space of solidarity and exchange dedicated to securing women’s human rights.</w:t>
      </w:r>
    </w:p>
    <w:p w:rsidR="002477F7" w:rsidRPr="0029070B" w:rsidRDefault="002477F7" w:rsidP="00AC7DF2">
      <w:pPr>
        <w:pStyle w:val="NoSpacing"/>
        <w:jc w:val="both"/>
        <w:rPr>
          <w:rFonts w:asciiTheme="majorHAnsi" w:hAnsiTheme="majorHAnsi"/>
          <w:sz w:val="22"/>
          <w:szCs w:val="22"/>
        </w:rPr>
      </w:pPr>
    </w:p>
    <w:p w:rsidR="00AC7DF2" w:rsidRPr="0029070B" w:rsidRDefault="00AC7DF2" w:rsidP="002477F7">
      <w:pPr>
        <w:pStyle w:val="NoSpacing"/>
        <w:jc w:val="both"/>
        <w:rPr>
          <w:rFonts w:asciiTheme="majorHAnsi" w:hAnsiTheme="majorHAnsi"/>
        </w:rPr>
        <w:sectPr w:rsidR="00AC7DF2" w:rsidRPr="0029070B">
          <w:footerReference w:type="default" r:id="rId12"/>
          <w:pgSz w:w="12240" w:h="15840"/>
          <w:pgMar w:top="1440" w:right="1440" w:bottom="1440" w:left="1440" w:header="720" w:footer="720" w:gutter="0"/>
          <w:cols w:space="720"/>
        </w:sectPr>
      </w:pPr>
    </w:p>
    <w:p w:rsidR="00026B1B" w:rsidRPr="0029070B" w:rsidRDefault="00026B1B" w:rsidP="00026B1B">
      <w:pPr>
        <w:pStyle w:val="Heading4"/>
        <w:spacing w:before="0" w:line="240" w:lineRule="auto"/>
        <w:jc w:val="both"/>
        <w:rPr>
          <w:rFonts w:asciiTheme="majorHAnsi" w:hAnsiTheme="majorHAnsi"/>
          <w:sz w:val="28"/>
          <w:szCs w:val="28"/>
        </w:rPr>
      </w:pPr>
      <w:r w:rsidRPr="0029070B">
        <w:rPr>
          <w:rFonts w:asciiTheme="majorHAnsi" w:hAnsiTheme="majorHAnsi"/>
          <w:sz w:val="28"/>
          <w:szCs w:val="28"/>
        </w:rPr>
        <w:lastRenderedPageBreak/>
        <w:t xml:space="preserve">APPENDIX A: </w:t>
      </w:r>
      <w:r w:rsidR="00E32AA8">
        <w:rPr>
          <w:rFonts w:asciiTheme="majorHAnsi" w:hAnsiTheme="majorHAnsi"/>
          <w:sz w:val="28"/>
          <w:szCs w:val="28"/>
          <w:lang w:val="en-GB"/>
        </w:rPr>
        <w:t xml:space="preserve">PARTICIPANT </w:t>
      </w:r>
      <w:r w:rsidRPr="0029070B">
        <w:rPr>
          <w:rFonts w:asciiTheme="majorHAnsi" w:hAnsiTheme="majorHAnsi"/>
          <w:sz w:val="28"/>
          <w:szCs w:val="28"/>
        </w:rPr>
        <w:t xml:space="preserve">SUGGESTIONS FOR BROADENING AND STRENGTHENING CURRENT WORK </w:t>
      </w:r>
    </w:p>
    <w:p w:rsidR="00AC7DF2" w:rsidRPr="0029070B" w:rsidRDefault="00AC7DF2" w:rsidP="00AC7DF2">
      <w:pPr>
        <w:rPr>
          <w:rFonts w:asciiTheme="majorHAnsi" w:hAnsiTheme="majorHAnsi"/>
          <w:b/>
          <w:sz w:val="22"/>
          <w:szCs w:val="22"/>
        </w:rPr>
      </w:pPr>
    </w:p>
    <w:tbl>
      <w:tblPr>
        <w:tblW w:w="137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4A0" w:firstRow="1" w:lastRow="0" w:firstColumn="1" w:lastColumn="0" w:noHBand="0" w:noVBand="1"/>
      </w:tblPr>
      <w:tblGrid>
        <w:gridCol w:w="4596"/>
        <w:gridCol w:w="4596"/>
        <w:gridCol w:w="4596"/>
      </w:tblGrid>
      <w:tr w:rsidR="00AC7DF2" w:rsidRPr="004C0E7C" w:rsidTr="007D17DC">
        <w:tc>
          <w:tcPr>
            <w:tcW w:w="4596" w:type="dxa"/>
            <w:shd w:val="clear" w:color="auto" w:fill="D9D9D9"/>
          </w:tcPr>
          <w:p w:rsidR="00AC7DF2" w:rsidRPr="0029070B" w:rsidRDefault="00AA190A" w:rsidP="001C6392">
            <w:pPr>
              <w:pStyle w:val="ListParagraph"/>
              <w:ind w:left="90"/>
              <w:rPr>
                <w:rFonts w:asciiTheme="majorHAnsi" w:hAnsiTheme="majorHAnsi"/>
                <w:b/>
                <w:sz w:val="20"/>
                <w:szCs w:val="20"/>
              </w:rPr>
            </w:pPr>
            <w:r>
              <w:rPr>
                <w:rFonts w:asciiTheme="majorHAnsi" w:hAnsiTheme="majorHAnsi"/>
                <w:b/>
                <w:sz w:val="20"/>
                <w:szCs w:val="20"/>
              </w:rPr>
              <w:t xml:space="preserve">MEMBER-TO-MEMBER </w:t>
            </w:r>
            <w:r w:rsidR="00B2758C" w:rsidRPr="0029070B">
              <w:rPr>
                <w:rFonts w:asciiTheme="majorHAnsi" w:hAnsiTheme="majorHAnsi"/>
                <w:b/>
                <w:sz w:val="20"/>
                <w:szCs w:val="20"/>
              </w:rPr>
              <w:t xml:space="preserve">TRAINING AND EDUCATION </w:t>
            </w:r>
            <w:r w:rsidR="0083268E">
              <w:rPr>
                <w:rFonts w:asciiTheme="majorHAnsi" w:hAnsiTheme="majorHAnsi"/>
                <w:b/>
                <w:sz w:val="20"/>
                <w:szCs w:val="20"/>
              </w:rPr>
              <w:t xml:space="preserve">WITHIN </w:t>
            </w:r>
            <w:r w:rsidR="00B2758C" w:rsidRPr="0029070B">
              <w:rPr>
                <w:rFonts w:asciiTheme="majorHAnsi" w:hAnsiTheme="majorHAnsi"/>
                <w:b/>
                <w:sz w:val="20"/>
                <w:szCs w:val="20"/>
              </w:rPr>
              <w:t>THE WORKING GROUP</w:t>
            </w:r>
          </w:p>
          <w:p w:rsidR="00B823A7" w:rsidRPr="0029070B" w:rsidRDefault="00B823A7" w:rsidP="001C6392">
            <w:pPr>
              <w:pStyle w:val="ListParagraph"/>
              <w:ind w:left="90"/>
              <w:rPr>
                <w:rFonts w:asciiTheme="majorHAnsi" w:hAnsiTheme="majorHAnsi"/>
                <w:sz w:val="20"/>
                <w:szCs w:val="20"/>
              </w:rPr>
            </w:pPr>
          </w:p>
          <w:p w:rsidR="00AC7DF2" w:rsidRPr="0029070B" w:rsidRDefault="00B2758C" w:rsidP="0029070B">
            <w:pPr>
              <w:pStyle w:val="ListParagraph"/>
              <w:numPr>
                <w:ilvl w:val="0"/>
                <w:numId w:val="10"/>
              </w:numPr>
              <w:ind w:left="454"/>
              <w:rPr>
                <w:rFonts w:asciiTheme="majorHAnsi" w:hAnsiTheme="majorHAnsi"/>
                <w:sz w:val="20"/>
                <w:szCs w:val="20"/>
              </w:rPr>
            </w:pPr>
            <w:r w:rsidRPr="0029070B">
              <w:rPr>
                <w:rFonts w:asciiTheme="majorHAnsi" w:hAnsiTheme="majorHAnsi"/>
                <w:sz w:val="20"/>
                <w:szCs w:val="20"/>
              </w:rPr>
              <w:t xml:space="preserve">Education on </w:t>
            </w:r>
            <w:r w:rsidR="007D3C31" w:rsidRPr="0029070B">
              <w:rPr>
                <w:rFonts w:asciiTheme="majorHAnsi" w:hAnsiTheme="majorHAnsi"/>
                <w:sz w:val="20"/>
                <w:szCs w:val="20"/>
              </w:rPr>
              <w:t>mechanisms</w:t>
            </w:r>
          </w:p>
          <w:p w:rsidR="00AC7DF2" w:rsidRPr="0029070B" w:rsidRDefault="00AC7DF2" w:rsidP="0029070B">
            <w:pPr>
              <w:pStyle w:val="ListParagraph"/>
              <w:numPr>
                <w:ilvl w:val="0"/>
                <w:numId w:val="10"/>
              </w:numPr>
              <w:ind w:left="454"/>
              <w:rPr>
                <w:rFonts w:asciiTheme="majorHAnsi" w:hAnsiTheme="majorHAnsi"/>
                <w:sz w:val="20"/>
                <w:szCs w:val="20"/>
              </w:rPr>
            </w:pPr>
            <w:r w:rsidRPr="0029070B">
              <w:rPr>
                <w:rFonts w:asciiTheme="majorHAnsi" w:hAnsiTheme="majorHAnsi"/>
                <w:sz w:val="20"/>
                <w:szCs w:val="20"/>
              </w:rPr>
              <w:t>AWID</w:t>
            </w:r>
            <w:r w:rsidR="007D3C31" w:rsidRPr="0029070B">
              <w:rPr>
                <w:rFonts w:asciiTheme="majorHAnsi" w:hAnsiTheme="majorHAnsi"/>
                <w:sz w:val="20"/>
                <w:szCs w:val="20"/>
              </w:rPr>
              <w:t xml:space="preserve"> mapping</w:t>
            </w:r>
            <w:r w:rsidR="007B0C7F" w:rsidRPr="0029070B">
              <w:rPr>
                <w:rFonts w:asciiTheme="majorHAnsi" w:hAnsiTheme="majorHAnsi"/>
                <w:sz w:val="20"/>
                <w:szCs w:val="20"/>
              </w:rPr>
              <w:t xml:space="preserve"> – </w:t>
            </w:r>
            <w:r w:rsidRPr="0029070B">
              <w:rPr>
                <w:rFonts w:asciiTheme="majorHAnsi" w:hAnsiTheme="majorHAnsi"/>
                <w:sz w:val="20"/>
                <w:szCs w:val="20"/>
              </w:rPr>
              <w:t>Economic Justice Training</w:t>
            </w:r>
          </w:p>
          <w:p w:rsidR="00AC7DF2" w:rsidRPr="0029070B" w:rsidRDefault="00026B1B" w:rsidP="0029070B">
            <w:pPr>
              <w:pStyle w:val="ListParagraph"/>
              <w:numPr>
                <w:ilvl w:val="0"/>
                <w:numId w:val="10"/>
              </w:numPr>
              <w:ind w:left="454"/>
              <w:rPr>
                <w:rFonts w:asciiTheme="majorHAnsi" w:hAnsiTheme="majorHAnsi"/>
                <w:sz w:val="20"/>
                <w:szCs w:val="20"/>
              </w:rPr>
            </w:pPr>
            <w:r w:rsidRPr="0029070B">
              <w:rPr>
                <w:rFonts w:asciiTheme="majorHAnsi" w:hAnsiTheme="majorHAnsi"/>
                <w:sz w:val="20"/>
                <w:szCs w:val="20"/>
              </w:rPr>
              <w:t>Share</w:t>
            </w:r>
            <w:r w:rsidR="007B0C7F" w:rsidRPr="0029070B">
              <w:rPr>
                <w:rFonts w:asciiTheme="majorHAnsi" w:hAnsiTheme="majorHAnsi"/>
                <w:sz w:val="20"/>
                <w:szCs w:val="20"/>
              </w:rPr>
              <w:t xml:space="preserve"> the technical and political knowledge offered with </w:t>
            </w:r>
            <w:r w:rsidRPr="0029070B">
              <w:rPr>
                <w:rFonts w:asciiTheme="majorHAnsi" w:hAnsiTheme="majorHAnsi"/>
                <w:sz w:val="20"/>
                <w:szCs w:val="20"/>
              </w:rPr>
              <w:t xml:space="preserve">organizational </w:t>
            </w:r>
            <w:r w:rsidR="007B0C7F" w:rsidRPr="0029070B">
              <w:rPr>
                <w:rFonts w:asciiTheme="majorHAnsi" w:hAnsiTheme="majorHAnsi"/>
                <w:sz w:val="20"/>
                <w:szCs w:val="20"/>
              </w:rPr>
              <w:t>team</w:t>
            </w:r>
            <w:r w:rsidRPr="0029070B">
              <w:rPr>
                <w:rFonts w:asciiTheme="majorHAnsi" w:hAnsiTheme="majorHAnsi"/>
                <w:sz w:val="20"/>
                <w:szCs w:val="20"/>
              </w:rPr>
              <w:t>s</w:t>
            </w:r>
            <w:r w:rsidR="00AC7DF2" w:rsidRPr="0029070B">
              <w:rPr>
                <w:rFonts w:asciiTheme="majorHAnsi" w:hAnsiTheme="majorHAnsi"/>
                <w:sz w:val="20"/>
                <w:szCs w:val="20"/>
              </w:rPr>
              <w:t xml:space="preserve">. </w:t>
            </w:r>
            <w:r w:rsidR="007B0C7F" w:rsidRPr="0029070B">
              <w:rPr>
                <w:rFonts w:asciiTheme="majorHAnsi" w:hAnsiTheme="majorHAnsi"/>
                <w:sz w:val="20"/>
                <w:szCs w:val="20"/>
              </w:rPr>
              <w:t>R</w:t>
            </w:r>
            <w:r w:rsidR="005E2906" w:rsidRPr="0029070B">
              <w:rPr>
                <w:rFonts w:asciiTheme="majorHAnsi" w:hAnsiTheme="majorHAnsi"/>
                <w:sz w:val="20"/>
                <w:szCs w:val="20"/>
              </w:rPr>
              <w:t xml:space="preserve">evisit the publications and their inputs </w:t>
            </w:r>
          </w:p>
        </w:tc>
        <w:tc>
          <w:tcPr>
            <w:tcW w:w="4596" w:type="dxa"/>
            <w:shd w:val="clear" w:color="auto" w:fill="D9D9D9"/>
          </w:tcPr>
          <w:p w:rsidR="00AC7DF2" w:rsidRPr="0029070B" w:rsidRDefault="007D3C31" w:rsidP="001C6392">
            <w:pPr>
              <w:pStyle w:val="ListParagraph"/>
              <w:ind w:left="90"/>
              <w:rPr>
                <w:rFonts w:asciiTheme="majorHAnsi" w:hAnsiTheme="majorHAnsi"/>
                <w:b/>
                <w:sz w:val="20"/>
                <w:szCs w:val="20"/>
              </w:rPr>
            </w:pPr>
            <w:r w:rsidRPr="0029070B">
              <w:rPr>
                <w:rFonts w:asciiTheme="majorHAnsi" w:hAnsiTheme="majorHAnsi"/>
                <w:b/>
                <w:sz w:val="20"/>
                <w:szCs w:val="20"/>
              </w:rPr>
              <w:t xml:space="preserve">PROVIDING </w:t>
            </w:r>
            <w:r w:rsidR="00AA190A">
              <w:rPr>
                <w:rFonts w:asciiTheme="majorHAnsi" w:hAnsiTheme="majorHAnsi"/>
                <w:b/>
                <w:sz w:val="20"/>
                <w:szCs w:val="20"/>
              </w:rPr>
              <w:t>RESOURCES</w:t>
            </w:r>
            <w:r w:rsidRPr="0029070B">
              <w:rPr>
                <w:rFonts w:asciiTheme="majorHAnsi" w:hAnsiTheme="majorHAnsi"/>
                <w:b/>
                <w:sz w:val="20"/>
                <w:szCs w:val="20"/>
              </w:rPr>
              <w:t xml:space="preserve">TO OTHER WOMEN </w:t>
            </w:r>
            <w:r w:rsidR="00FD0A59">
              <w:rPr>
                <w:rFonts w:asciiTheme="majorHAnsi" w:hAnsiTheme="majorHAnsi"/>
                <w:b/>
                <w:sz w:val="20"/>
                <w:szCs w:val="20"/>
              </w:rPr>
              <w:t>LEADERS</w:t>
            </w:r>
          </w:p>
          <w:p w:rsidR="00B823A7" w:rsidRPr="0029070B" w:rsidRDefault="00B823A7" w:rsidP="001C6392">
            <w:pPr>
              <w:pStyle w:val="ListParagraph"/>
              <w:ind w:left="90"/>
              <w:rPr>
                <w:rFonts w:asciiTheme="majorHAnsi" w:hAnsiTheme="majorHAnsi"/>
                <w:sz w:val="20"/>
                <w:szCs w:val="20"/>
              </w:rPr>
            </w:pPr>
          </w:p>
          <w:p w:rsidR="00B823A7" w:rsidRPr="0029070B" w:rsidRDefault="002C2E77" w:rsidP="0029070B">
            <w:pPr>
              <w:pStyle w:val="ListParagraph"/>
              <w:numPr>
                <w:ilvl w:val="0"/>
                <w:numId w:val="11"/>
              </w:numPr>
              <w:ind w:left="394" w:hanging="283"/>
              <w:rPr>
                <w:rFonts w:asciiTheme="majorHAnsi" w:hAnsiTheme="majorHAnsi"/>
                <w:sz w:val="20"/>
                <w:szCs w:val="20"/>
              </w:rPr>
            </w:pPr>
            <w:r w:rsidRPr="0029070B">
              <w:rPr>
                <w:rFonts w:asciiTheme="majorHAnsi" w:hAnsiTheme="majorHAnsi"/>
                <w:sz w:val="20"/>
                <w:szCs w:val="20"/>
              </w:rPr>
              <w:t xml:space="preserve">Support from organizations belonging to the network in providing training in different thematic areas </w:t>
            </w:r>
          </w:p>
          <w:p w:rsidR="00AC7DF2" w:rsidRPr="0029070B" w:rsidRDefault="002C2E77" w:rsidP="0029070B">
            <w:pPr>
              <w:pStyle w:val="ListParagraph"/>
              <w:numPr>
                <w:ilvl w:val="0"/>
                <w:numId w:val="11"/>
              </w:numPr>
              <w:ind w:left="394" w:hanging="283"/>
              <w:rPr>
                <w:rFonts w:asciiTheme="majorHAnsi" w:hAnsiTheme="majorHAnsi"/>
                <w:sz w:val="20"/>
                <w:szCs w:val="20"/>
              </w:rPr>
            </w:pPr>
            <w:r w:rsidRPr="0029070B">
              <w:rPr>
                <w:rFonts w:asciiTheme="majorHAnsi" w:hAnsiTheme="majorHAnsi"/>
                <w:sz w:val="20"/>
                <w:szCs w:val="20"/>
              </w:rPr>
              <w:t xml:space="preserve">Develop a training and education plan </w:t>
            </w:r>
          </w:p>
          <w:p w:rsidR="00AC7DF2" w:rsidRPr="0029070B" w:rsidRDefault="005C0229" w:rsidP="0029070B">
            <w:pPr>
              <w:pStyle w:val="ListParagraph"/>
              <w:numPr>
                <w:ilvl w:val="0"/>
                <w:numId w:val="11"/>
              </w:numPr>
              <w:ind w:left="394" w:hanging="283"/>
              <w:rPr>
                <w:rFonts w:asciiTheme="majorHAnsi" w:hAnsiTheme="majorHAnsi"/>
                <w:sz w:val="20"/>
                <w:szCs w:val="20"/>
              </w:rPr>
            </w:pPr>
            <w:r>
              <w:rPr>
                <w:rFonts w:asciiTheme="majorHAnsi" w:hAnsiTheme="majorHAnsi"/>
                <w:sz w:val="20"/>
                <w:szCs w:val="20"/>
              </w:rPr>
              <w:t>Empowering of women</w:t>
            </w:r>
            <w:r w:rsidR="0083268E">
              <w:rPr>
                <w:rFonts w:asciiTheme="majorHAnsi" w:hAnsiTheme="majorHAnsi"/>
                <w:sz w:val="20"/>
                <w:szCs w:val="20"/>
              </w:rPr>
              <w:t xml:space="preserve"> leaders</w:t>
            </w:r>
          </w:p>
          <w:p w:rsidR="00AC7DF2" w:rsidRPr="0029070B" w:rsidRDefault="00AC7DF2" w:rsidP="001C6392">
            <w:pPr>
              <w:pStyle w:val="ListParagraph"/>
              <w:ind w:left="90"/>
              <w:rPr>
                <w:rFonts w:asciiTheme="majorHAnsi" w:hAnsiTheme="majorHAnsi"/>
                <w:sz w:val="20"/>
                <w:szCs w:val="20"/>
              </w:rPr>
            </w:pPr>
          </w:p>
        </w:tc>
        <w:tc>
          <w:tcPr>
            <w:tcW w:w="4596" w:type="dxa"/>
            <w:shd w:val="clear" w:color="auto" w:fill="D9D9D9"/>
          </w:tcPr>
          <w:p w:rsidR="00AC7DF2" w:rsidRPr="0029070B" w:rsidRDefault="007D3C31" w:rsidP="0029070B">
            <w:pPr>
              <w:ind w:left="51"/>
              <w:rPr>
                <w:rFonts w:asciiTheme="majorHAnsi" w:hAnsiTheme="majorHAnsi"/>
                <w:b/>
                <w:sz w:val="20"/>
                <w:szCs w:val="20"/>
              </w:rPr>
            </w:pPr>
            <w:r w:rsidRPr="0029070B">
              <w:rPr>
                <w:rFonts w:asciiTheme="majorHAnsi" w:hAnsiTheme="majorHAnsi"/>
                <w:b/>
                <w:sz w:val="20"/>
                <w:szCs w:val="20"/>
              </w:rPr>
              <w:t>DOCUMENTATION, EMBLEMATIC CASES</w:t>
            </w:r>
          </w:p>
          <w:p w:rsidR="00AC7DF2" w:rsidRPr="0029070B" w:rsidRDefault="00B823A7" w:rsidP="0029070B">
            <w:pPr>
              <w:pStyle w:val="ListParagraph"/>
              <w:numPr>
                <w:ilvl w:val="0"/>
                <w:numId w:val="12"/>
              </w:numPr>
              <w:ind w:left="334" w:hanging="283"/>
              <w:rPr>
                <w:rFonts w:asciiTheme="majorHAnsi" w:hAnsiTheme="majorHAnsi"/>
                <w:sz w:val="20"/>
                <w:szCs w:val="20"/>
              </w:rPr>
            </w:pPr>
            <w:r w:rsidRPr="0029070B">
              <w:rPr>
                <w:rFonts w:asciiTheme="majorHAnsi" w:hAnsiTheme="majorHAnsi"/>
                <w:sz w:val="20"/>
                <w:szCs w:val="20"/>
              </w:rPr>
              <w:t>Accompany/mentor women</w:t>
            </w:r>
            <w:r w:rsidR="008C7F9E" w:rsidRPr="0029070B">
              <w:rPr>
                <w:rFonts w:asciiTheme="majorHAnsi" w:hAnsiTheme="majorHAnsi"/>
                <w:sz w:val="20"/>
                <w:szCs w:val="20"/>
              </w:rPr>
              <w:t xml:space="preserve"> in international forums</w:t>
            </w:r>
          </w:p>
          <w:p w:rsidR="009633CE" w:rsidRPr="0029070B" w:rsidRDefault="00026B1B" w:rsidP="0029070B">
            <w:pPr>
              <w:pStyle w:val="ListParagraph"/>
              <w:numPr>
                <w:ilvl w:val="0"/>
                <w:numId w:val="12"/>
              </w:numPr>
              <w:ind w:left="334" w:hanging="283"/>
              <w:rPr>
                <w:rFonts w:asciiTheme="majorHAnsi" w:hAnsiTheme="majorHAnsi"/>
                <w:sz w:val="20"/>
                <w:szCs w:val="20"/>
              </w:rPr>
            </w:pPr>
            <w:r w:rsidRPr="0029070B">
              <w:rPr>
                <w:rFonts w:asciiTheme="majorHAnsi" w:hAnsiTheme="majorHAnsi"/>
                <w:sz w:val="20"/>
                <w:szCs w:val="20"/>
              </w:rPr>
              <w:t>D</w:t>
            </w:r>
            <w:r w:rsidR="002C2E77" w:rsidRPr="0029070B">
              <w:rPr>
                <w:rFonts w:asciiTheme="majorHAnsi" w:hAnsiTheme="majorHAnsi"/>
                <w:sz w:val="20"/>
                <w:szCs w:val="20"/>
              </w:rPr>
              <w:t xml:space="preserve">ocumentation of emblematic cases related to women’s ESC rights </w:t>
            </w:r>
          </w:p>
          <w:p w:rsidR="00AC7DF2" w:rsidRPr="0029070B" w:rsidRDefault="00DC50CE" w:rsidP="0029070B">
            <w:pPr>
              <w:pStyle w:val="ListParagraph"/>
              <w:numPr>
                <w:ilvl w:val="0"/>
                <w:numId w:val="12"/>
              </w:numPr>
              <w:ind w:left="334" w:hanging="283"/>
              <w:rPr>
                <w:rFonts w:asciiTheme="majorHAnsi" w:hAnsiTheme="majorHAnsi"/>
                <w:sz w:val="20"/>
                <w:szCs w:val="20"/>
              </w:rPr>
            </w:pPr>
            <w:r w:rsidRPr="0029070B">
              <w:rPr>
                <w:rFonts w:asciiTheme="majorHAnsi" w:hAnsiTheme="majorHAnsi"/>
                <w:sz w:val="20"/>
                <w:szCs w:val="20"/>
              </w:rPr>
              <w:t xml:space="preserve">Systematize experiences and make them accessible such that dialogue and reflection can follow within the ESCR-Net teams </w:t>
            </w:r>
          </w:p>
        </w:tc>
      </w:tr>
      <w:tr w:rsidR="00AC7DF2" w:rsidRPr="004C0E7C" w:rsidTr="007D17DC">
        <w:tc>
          <w:tcPr>
            <w:tcW w:w="4596" w:type="dxa"/>
            <w:shd w:val="clear" w:color="auto" w:fill="D9D9D9"/>
          </w:tcPr>
          <w:p w:rsidR="00AC7DF2" w:rsidRPr="0029070B" w:rsidRDefault="007D3C31" w:rsidP="001C6392">
            <w:pPr>
              <w:pStyle w:val="ListParagraph"/>
              <w:ind w:left="90"/>
              <w:rPr>
                <w:rFonts w:asciiTheme="majorHAnsi" w:hAnsiTheme="majorHAnsi"/>
                <w:b/>
                <w:sz w:val="20"/>
                <w:szCs w:val="20"/>
              </w:rPr>
            </w:pPr>
            <w:r w:rsidRPr="0029070B">
              <w:rPr>
                <w:rFonts w:asciiTheme="majorHAnsi" w:hAnsiTheme="majorHAnsi"/>
                <w:b/>
                <w:sz w:val="20"/>
                <w:szCs w:val="20"/>
              </w:rPr>
              <w:t>IMPLEMENTATION AND ADVOCACY</w:t>
            </w:r>
          </w:p>
          <w:p w:rsidR="00B823A7" w:rsidRPr="0029070B" w:rsidRDefault="00B823A7" w:rsidP="001C6392">
            <w:pPr>
              <w:pStyle w:val="ListParagraph"/>
              <w:ind w:left="90"/>
              <w:rPr>
                <w:rFonts w:asciiTheme="majorHAnsi" w:hAnsiTheme="majorHAnsi"/>
                <w:sz w:val="20"/>
                <w:szCs w:val="20"/>
              </w:rPr>
            </w:pPr>
          </w:p>
          <w:p w:rsidR="00B823A7" w:rsidRPr="0029070B" w:rsidRDefault="0098003C" w:rsidP="0029070B">
            <w:pPr>
              <w:pStyle w:val="ListParagraph"/>
              <w:numPr>
                <w:ilvl w:val="0"/>
                <w:numId w:val="13"/>
              </w:numPr>
              <w:ind w:left="454"/>
              <w:rPr>
                <w:rFonts w:asciiTheme="majorHAnsi" w:hAnsiTheme="majorHAnsi"/>
                <w:sz w:val="20"/>
                <w:szCs w:val="20"/>
              </w:rPr>
            </w:pPr>
            <w:r w:rsidRPr="0029070B">
              <w:rPr>
                <w:rFonts w:asciiTheme="majorHAnsi" w:hAnsiTheme="majorHAnsi"/>
                <w:sz w:val="20"/>
                <w:szCs w:val="20"/>
              </w:rPr>
              <w:t xml:space="preserve">Provide incentives for the creation of governmental bodies specialized in the implementation of the recommendations and rulings from international bodies (Committees/the Inter-American </w:t>
            </w:r>
            <w:r w:rsidR="00FA73A0" w:rsidRPr="0029070B">
              <w:rPr>
                <w:rFonts w:asciiTheme="majorHAnsi" w:hAnsiTheme="majorHAnsi"/>
                <w:sz w:val="20"/>
                <w:szCs w:val="20"/>
              </w:rPr>
              <w:t>Court of Human Rights</w:t>
            </w:r>
            <w:r w:rsidR="00AC7DF2" w:rsidRPr="0029070B">
              <w:rPr>
                <w:rFonts w:asciiTheme="majorHAnsi" w:hAnsiTheme="majorHAnsi"/>
                <w:sz w:val="20"/>
                <w:szCs w:val="20"/>
              </w:rPr>
              <w:t>)</w:t>
            </w:r>
          </w:p>
          <w:p w:rsidR="00B823A7" w:rsidRPr="0029070B" w:rsidRDefault="00E5577E" w:rsidP="0029070B">
            <w:pPr>
              <w:pStyle w:val="ListParagraph"/>
              <w:numPr>
                <w:ilvl w:val="0"/>
                <w:numId w:val="13"/>
              </w:numPr>
              <w:ind w:left="454"/>
              <w:rPr>
                <w:rFonts w:asciiTheme="majorHAnsi" w:hAnsiTheme="majorHAnsi"/>
                <w:sz w:val="20"/>
                <w:szCs w:val="20"/>
              </w:rPr>
            </w:pPr>
            <w:r w:rsidRPr="0029070B">
              <w:rPr>
                <w:rFonts w:asciiTheme="majorHAnsi" w:hAnsiTheme="majorHAnsi"/>
                <w:sz w:val="20"/>
                <w:szCs w:val="20"/>
              </w:rPr>
              <w:t xml:space="preserve">Continue reflecting on and </w:t>
            </w:r>
            <w:r w:rsidR="00517A89" w:rsidRPr="0029070B">
              <w:rPr>
                <w:rFonts w:asciiTheme="majorHAnsi" w:hAnsiTheme="majorHAnsi"/>
                <w:sz w:val="20"/>
                <w:szCs w:val="20"/>
              </w:rPr>
              <w:t>operationalizing</w:t>
            </w:r>
            <w:r w:rsidRPr="0029070B">
              <w:rPr>
                <w:rFonts w:asciiTheme="majorHAnsi" w:hAnsiTheme="majorHAnsi"/>
                <w:sz w:val="20"/>
                <w:szCs w:val="20"/>
              </w:rPr>
              <w:t xml:space="preserve"> other ways of doing this work in order to reduce the gap between the international and the local</w:t>
            </w:r>
          </w:p>
          <w:p w:rsidR="00B823A7" w:rsidRPr="0029070B" w:rsidRDefault="00E5577E" w:rsidP="0029070B">
            <w:pPr>
              <w:pStyle w:val="ListParagraph"/>
              <w:numPr>
                <w:ilvl w:val="0"/>
                <w:numId w:val="13"/>
              </w:numPr>
              <w:ind w:left="454"/>
              <w:rPr>
                <w:rFonts w:asciiTheme="majorHAnsi" w:hAnsiTheme="majorHAnsi"/>
                <w:sz w:val="20"/>
                <w:szCs w:val="20"/>
              </w:rPr>
            </w:pPr>
            <w:r w:rsidRPr="0029070B">
              <w:rPr>
                <w:rFonts w:asciiTheme="majorHAnsi" w:hAnsiTheme="majorHAnsi"/>
                <w:sz w:val="20"/>
                <w:szCs w:val="20"/>
              </w:rPr>
              <w:t xml:space="preserve">Tools for political advocacy </w:t>
            </w:r>
            <w:r w:rsidR="00AC7DF2" w:rsidRPr="0029070B">
              <w:rPr>
                <w:rFonts w:asciiTheme="majorHAnsi" w:hAnsiTheme="majorHAnsi"/>
                <w:sz w:val="20"/>
                <w:szCs w:val="20"/>
              </w:rPr>
              <w:t>(</w:t>
            </w:r>
            <w:r w:rsidRPr="0029070B">
              <w:rPr>
                <w:rFonts w:asciiTheme="majorHAnsi" w:hAnsiTheme="majorHAnsi"/>
                <w:sz w:val="20"/>
                <w:szCs w:val="20"/>
              </w:rPr>
              <w:t>social movements, unity</w:t>
            </w:r>
            <w:r w:rsidR="00AC7DF2" w:rsidRPr="0029070B">
              <w:rPr>
                <w:rFonts w:asciiTheme="majorHAnsi" w:hAnsiTheme="majorHAnsi"/>
                <w:sz w:val="20"/>
                <w:szCs w:val="20"/>
              </w:rPr>
              <w:t>)</w:t>
            </w:r>
          </w:p>
          <w:p w:rsidR="00AC7DF2" w:rsidRPr="0029070B" w:rsidRDefault="00E5577E" w:rsidP="0029070B">
            <w:pPr>
              <w:pStyle w:val="ListParagraph"/>
              <w:numPr>
                <w:ilvl w:val="0"/>
                <w:numId w:val="13"/>
              </w:numPr>
              <w:ind w:left="454"/>
              <w:rPr>
                <w:rFonts w:asciiTheme="majorHAnsi" w:hAnsiTheme="majorHAnsi"/>
                <w:sz w:val="20"/>
                <w:szCs w:val="20"/>
              </w:rPr>
            </w:pPr>
            <w:r w:rsidRPr="0029070B">
              <w:rPr>
                <w:rFonts w:asciiTheme="majorHAnsi" w:hAnsiTheme="majorHAnsi"/>
                <w:sz w:val="20"/>
                <w:szCs w:val="20"/>
              </w:rPr>
              <w:t xml:space="preserve">Social and political mobilization </w:t>
            </w:r>
          </w:p>
          <w:p w:rsidR="00AC7DF2" w:rsidRPr="0029070B" w:rsidRDefault="00AC7DF2" w:rsidP="0029070B">
            <w:pPr>
              <w:rPr>
                <w:rFonts w:asciiTheme="majorHAnsi" w:hAnsiTheme="majorHAnsi"/>
                <w:sz w:val="20"/>
                <w:szCs w:val="20"/>
              </w:rPr>
            </w:pPr>
          </w:p>
        </w:tc>
        <w:tc>
          <w:tcPr>
            <w:tcW w:w="4596" w:type="dxa"/>
            <w:shd w:val="clear" w:color="auto" w:fill="D9D9D9"/>
          </w:tcPr>
          <w:p w:rsidR="00AC7DF2" w:rsidRPr="0029070B" w:rsidRDefault="007D3C31" w:rsidP="001C6392">
            <w:pPr>
              <w:pStyle w:val="ListParagraph"/>
              <w:ind w:left="90"/>
              <w:rPr>
                <w:rFonts w:asciiTheme="majorHAnsi" w:hAnsiTheme="majorHAnsi"/>
                <w:b/>
                <w:sz w:val="20"/>
                <w:szCs w:val="20"/>
              </w:rPr>
            </w:pPr>
            <w:r w:rsidRPr="0029070B">
              <w:rPr>
                <w:rFonts w:asciiTheme="majorHAnsi" w:hAnsiTheme="majorHAnsi"/>
                <w:b/>
                <w:sz w:val="20"/>
                <w:szCs w:val="20"/>
              </w:rPr>
              <w:t>NATIONAL LITIGATION</w:t>
            </w:r>
          </w:p>
          <w:p w:rsidR="00B823A7" w:rsidRPr="0029070B" w:rsidRDefault="00B823A7" w:rsidP="001C6392">
            <w:pPr>
              <w:pStyle w:val="ListParagraph"/>
              <w:ind w:left="90"/>
              <w:rPr>
                <w:rFonts w:asciiTheme="majorHAnsi" w:hAnsiTheme="majorHAnsi"/>
                <w:sz w:val="20"/>
                <w:szCs w:val="20"/>
              </w:rPr>
            </w:pPr>
          </w:p>
          <w:p w:rsidR="00B823A7" w:rsidRPr="0029070B" w:rsidRDefault="00034030" w:rsidP="0029070B">
            <w:pPr>
              <w:pStyle w:val="ListParagraph"/>
              <w:numPr>
                <w:ilvl w:val="0"/>
                <w:numId w:val="14"/>
              </w:numPr>
              <w:ind w:left="394" w:hanging="283"/>
              <w:rPr>
                <w:rFonts w:asciiTheme="majorHAnsi" w:hAnsiTheme="majorHAnsi"/>
                <w:sz w:val="20"/>
                <w:szCs w:val="20"/>
              </w:rPr>
            </w:pPr>
            <w:r w:rsidRPr="0029070B">
              <w:rPr>
                <w:rFonts w:asciiTheme="majorHAnsi" w:hAnsiTheme="majorHAnsi"/>
                <w:sz w:val="20"/>
                <w:szCs w:val="20"/>
              </w:rPr>
              <w:t>Via training and consultations on local litigation</w:t>
            </w:r>
          </w:p>
          <w:p w:rsidR="00B823A7" w:rsidRPr="0029070B" w:rsidRDefault="00034030" w:rsidP="0029070B">
            <w:pPr>
              <w:pStyle w:val="ListParagraph"/>
              <w:numPr>
                <w:ilvl w:val="0"/>
                <w:numId w:val="14"/>
              </w:numPr>
              <w:ind w:left="394" w:hanging="283"/>
              <w:rPr>
                <w:rFonts w:asciiTheme="majorHAnsi" w:hAnsiTheme="majorHAnsi"/>
                <w:sz w:val="20"/>
                <w:szCs w:val="20"/>
              </w:rPr>
            </w:pPr>
            <w:r w:rsidRPr="0029070B">
              <w:rPr>
                <w:rFonts w:asciiTheme="majorHAnsi" w:hAnsiTheme="majorHAnsi"/>
                <w:sz w:val="20"/>
                <w:szCs w:val="20"/>
              </w:rPr>
              <w:t xml:space="preserve">Include </w:t>
            </w:r>
            <w:r w:rsidR="00BF4DFE" w:rsidRPr="0029070B">
              <w:rPr>
                <w:rFonts w:asciiTheme="majorHAnsi" w:hAnsiTheme="majorHAnsi"/>
                <w:sz w:val="20"/>
                <w:szCs w:val="20"/>
              </w:rPr>
              <w:t>content on</w:t>
            </w:r>
            <w:r w:rsidR="00154593" w:rsidRPr="0029070B">
              <w:rPr>
                <w:rFonts w:asciiTheme="majorHAnsi" w:hAnsiTheme="majorHAnsi"/>
                <w:sz w:val="20"/>
                <w:szCs w:val="20"/>
              </w:rPr>
              <w:t xml:space="preserve"> economic, social, cultural and environmental laws for consideration and to ensure the holistic content of women’s human rights</w:t>
            </w:r>
          </w:p>
          <w:p w:rsidR="00B823A7" w:rsidRPr="0029070B" w:rsidRDefault="00154593" w:rsidP="0029070B">
            <w:pPr>
              <w:pStyle w:val="ListParagraph"/>
              <w:numPr>
                <w:ilvl w:val="0"/>
                <w:numId w:val="14"/>
              </w:numPr>
              <w:ind w:left="394" w:hanging="283"/>
              <w:rPr>
                <w:rFonts w:asciiTheme="majorHAnsi" w:hAnsiTheme="majorHAnsi"/>
                <w:sz w:val="20"/>
                <w:szCs w:val="20"/>
              </w:rPr>
            </w:pPr>
            <w:r w:rsidRPr="0029070B">
              <w:rPr>
                <w:rFonts w:asciiTheme="majorHAnsi" w:hAnsiTheme="majorHAnsi"/>
                <w:sz w:val="20"/>
                <w:szCs w:val="20"/>
              </w:rPr>
              <w:t xml:space="preserve">Apply </w:t>
            </w:r>
            <w:r w:rsidR="0075056D" w:rsidRPr="0029070B">
              <w:rPr>
                <w:rFonts w:asciiTheme="majorHAnsi" w:hAnsiTheme="majorHAnsi"/>
                <w:sz w:val="20"/>
                <w:szCs w:val="20"/>
              </w:rPr>
              <w:t xml:space="preserve">international instruments within national litigation as a means to gradually create higher standards for the protection of human rights </w:t>
            </w:r>
          </w:p>
          <w:p w:rsidR="00AC7DF2" w:rsidRPr="0083268E" w:rsidRDefault="00AC7DF2" w:rsidP="0083268E">
            <w:pPr>
              <w:ind w:left="111"/>
              <w:rPr>
                <w:rFonts w:asciiTheme="majorHAnsi" w:hAnsiTheme="majorHAnsi"/>
                <w:sz w:val="20"/>
                <w:szCs w:val="20"/>
              </w:rPr>
            </w:pPr>
          </w:p>
        </w:tc>
        <w:tc>
          <w:tcPr>
            <w:tcW w:w="4596" w:type="dxa"/>
            <w:shd w:val="clear" w:color="auto" w:fill="D9D9D9"/>
          </w:tcPr>
          <w:p w:rsidR="00AC7DF2" w:rsidRPr="0029070B" w:rsidRDefault="007D3C31" w:rsidP="001C6392">
            <w:pPr>
              <w:pStyle w:val="ListParagraph"/>
              <w:ind w:left="90"/>
              <w:rPr>
                <w:rFonts w:asciiTheme="majorHAnsi" w:hAnsiTheme="majorHAnsi"/>
                <w:b/>
                <w:sz w:val="20"/>
                <w:szCs w:val="20"/>
              </w:rPr>
            </w:pPr>
            <w:r w:rsidRPr="0029070B">
              <w:rPr>
                <w:rFonts w:asciiTheme="majorHAnsi" w:hAnsiTheme="majorHAnsi"/>
                <w:b/>
                <w:sz w:val="20"/>
                <w:szCs w:val="20"/>
              </w:rPr>
              <w:t xml:space="preserve">LITIGATION AND INTERNATIONAL COMPLAINTS </w:t>
            </w:r>
          </w:p>
          <w:p w:rsidR="009633CE" w:rsidRPr="0029070B" w:rsidRDefault="009633CE" w:rsidP="001C6392">
            <w:pPr>
              <w:pStyle w:val="ListParagraph"/>
              <w:ind w:left="90"/>
              <w:rPr>
                <w:rFonts w:asciiTheme="majorHAnsi" w:hAnsiTheme="majorHAnsi"/>
                <w:sz w:val="20"/>
                <w:szCs w:val="20"/>
              </w:rPr>
            </w:pPr>
          </w:p>
          <w:p w:rsidR="009633CE" w:rsidRPr="0029070B" w:rsidRDefault="008C7F9E" w:rsidP="0029070B">
            <w:pPr>
              <w:pStyle w:val="ListParagraph"/>
              <w:numPr>
                <w:ilvl w:val="0"/>
                <w:numId w:val="15"/>
              </w:numPr>
              <w:ind w:left="334" w:hanging="283"/>
              <w:rPr>
                <w:rFonts w:asciiTheme="majorHAnsi" w:hAnsiTheme="majorHAnsi"/>
                <w:sz w:val="20"/>
                <w:szCs w:val="20"/>
              </w:rPr>
            </w:pPr>
            <w:r w:rsidRPr="0029070B">
              <w:rPr>
                <w:rFonts w:asciiTheme="majorHAnsi" w:hAnsiTheme="majorHAnsi"/>
                <w:sz w:val="20"/>
                <w:szCs w:val="20"/>
              </w:rPr>
              <w:t>Support organizations affected by violations to women’s economic, social and cultural rights with urgent action alerts</w:t>
            </w:r>
          </w:p>
          <w:p w:rsidR="009633CE" w:rsidRPr="0029070B" w:rsidRDefault="008C7F9E" w:rsidP="0029070B">
            <w:pPr>
              <w:pStyle w:val="ListParagraph"/>
              <w:numPr>
                <w:ilvl w:val="0"/>
                <w:numId w:val="15"/>
              </w:numPr>
              <w:ind w:left="334" w:hanging="283"/>
              <w:rPr>
                <w:rFonts w:asciiTheme="majorHAnsi" w:hAnsiTheme="majorHAnsi"/>
                <w:sz w:val="20"/>
                <w:szCs w:val="20"/>
              </w:rPr>
            </w:pPr>
            <w:r w:rsidRPr="0029070B">
              <w:rPr>
                <w:rFonts w:asciiTheme="majorHAnsi" w:hAnsiTheme="majorHAnsi"/>
                <w:sz w:val="20"/>
                <w:szCs w:val="20"/>
              </w:rPr>
              <w:t>Training on how to present a complaint to international entities</w:t>
            </w:r>
            <w:r w:rsidR="00225C40" w:rsidRPr="0029070B">
              <w:rPr>
                <w:rFonts w:asciiTheme="majorHAnsi" w:hAnsiTheme="majorHAnsi"/>
                <w:sz w:val="20"/>
                <w:szCs w:val="20"/>
              </w:rPr>
              <w:t xml:space="preserve"> regarding violations of economic, social and cultural rights</w:t>
            </w:r>
          </w:p>
          <w:p w:rsidR="001C6392" w:rsidRPr="0029070B" w:rsidRDefault="00225C40" w:rsidP="0029070B">
            <w:pPr>
              <w:pStyle w:val="ListParagraph"/>
              <w:numPr>
                <w:ilvl w:val="0"/>
                <w:numId w:val="15"/>
              </w:numPr>
              <w:ind w:left="334" w:hanging="283"/>
              <w:rPr>
                <w:rFonts w:asciiTheme="majorHAnsi" w:hAnsiTheme="majorHAnsi"/>
                <w:sz w:val="20"/>
                <w:szCs w:val="20"/>
              </w:rPr>
            </w:pPr>
            <w:r w:rsidRPr="0029070B">
              <w:rPr>
                <w:rFonts w:asciiTheme="majorHAnsi" w:hAnsiTheme="majorHAnsi"/>
                <w:sz w:val="20"/>
                <w:szCs w:val="20"/>
              </w:rPr>
              <w:t xml:space="preserve">Apply what has been learned in order to </w:t>
            </w:r>
            <w:r w:rsidR="00B823A7" w:rsidRPr="0029070B">
              <w:rPr>
                <w:rFonts w:asciiTheme="majorHAnsi" w:hAnsiTheme="majorHAnsi"/>
                <w:sz w:val="20"/>
                <w:szCs w:val="20"/>
              </w:rPr>
              <w:t>carry out</w:t>
            </w:r>
            <w:r w:rsidRPr="0029070B">
              <w:rPr>
                <w:rFonts w:asciiTheme="majorHAnsi" w:hAnsiTheme="majorHAnsi"/>
                <w:sz w:val="20"/>
                <w:szCs w:val="20"/>
              </w:rPr>
              <w:t xml:space="preserve"> </w:t>
            </w:r>
            <w:r w:rsidR="006B5E60" w:rsidRPr="0029070B">
              <w:rPr>
                <w:rFonts w:asciiTheme="majorHAnsi" w:hAnsiTheme="majorHAnsi"/>
                <w:sz w:val="20"/>
                <w:szCs w:val="20"/>
              </w:rPr>
              <w:t xml:space="preserve">international litigation strategies that allow us to demand ESC rights in international </w:t>
            </w:r>
            <w:r w:rsidR="00BC218E" w:rsidRPr="0029070B">
              <w:rPr>
                <w:rFonts w:asciiTheme="majorHAnsi" w:hAnsiTheme="majorHAnsi"/>
                <w:sz w:val="20"/>
                <w:szCs w:val="20"/>
              </w:rPr>
              <w:t>spaces given that the national level is more complicated</w:t>
            </w:r>
          </w:p>
          <w:p w:rsidR="001C6392" w:rsidRPr="0029070B" w:rsidRDefault="001C6392" w:rsidP="0029070B">
            <w:pPr>
              <w:pStyle w:val="ListParagraph"/>
              <w:numPr>
                <w:ilvl w:val="0"/>
                <w:numId w:val="15"/>
              </w:numPr>
              <w:ind w:left="334" w:hanging="283"/>
              <w:rPr>
                <w:rFonts w:asciiTheme="majorHAnsi" w:hAnsiTheme="majorHAnsi"/>
                <w:sz w:val="20"/>
                <w:szCs w:val="20"/>
              </w:rPr>
            </w:pPr>
            <w:r w:rsidRPr="0029070B">
              <w:rPr>
                <w:rFonts w:asciiTheme="majorHAnsi" w:hAnsiTheme="majorHAnsi"/>
                <w:sz w:val="20"/>
                <w:szCs w:val="20"/>
              </w:rPr>
              <w:t>Carry out preliminary mapping on the context and key actors in relation to the ratification of the OP-ICESCR</w:t>
            </w:r>
          </w:p>
          <w:p w:rsidR="00AC7DF2" w:rsidRPr="0029070B" w:rsidRDefault="00AC7DF2" w:rsidP="0029070B">
            <w:pPr>
              <w:rPr>
                <w:rFonts w:asciiTheme="majorHAnsi" w:hAnsiTheme="majorHAnsi"/>
                <w:sz w:val="20"/>
                <w:szCs w:val="20"/>
              </w:rPr>
            </w:pPr>
          </w:p>
        </w:tc>
      </w:tr>
      <w:tr w:rsidR="00AC7DF2" w:rsidRPr="004C0E7C" w:rsidTr="007D17DC">
        <w:tc>
          <w:tcPr>
            <w:tcW w:w="4596" w:type="dxa"/>
            <w:shd w:val="clear" w:color="auto" w:fill="D9D9D9"/>
          </w:tcPr>
          <w:p w:rsidR="00AC7DF2" w:rsidRPr="0029070B" w:rsidRDefault="007D3C31" w:rsidP="001C6392">
            <w:pPr>
              <w:pStyle w:val="ListParagraph"/>
              <w:ind w:left="90"/>
              <w:rPr>
                <w:rFonts w:asciiTheme="majorHAnsi" w:hAnsiTheme="majorHAnsi"/>
                <w:b/>
                <w:sz w:val="20"/>
                <w:szCs w:val="20"/>
              </w:rPr>
            </w:pPr>
            <w:r w:rsidRPr="0029070B">
              <w:rPr>
                <w:rFonts w:asciiTheme="majorHAnsi" w:hAnsiTheme="majorHAnsi"/>
                <w:b/>
                <w:sz w:val="20"/>
                <w:szCs w:val="20"/>
              </w:rPr>
              <w:lastRenderedPageBreak/>
              <w:t>ALLIANCES</w:t>
            </w:r>
            <w:r w:rsidR="00AC7DF2" w:rsidRPr="0029070B">
              <w:rPr>
                <w:rFonts w:asciiTheme="majorHAnsi" w:hAnsiTheme="majorHAnsi"/>
                <w:b/>
                <w:sz w:val="20"/>
                <w:szCs w:val="20"/>
              </w:rPr>
              <w:t xml:space="preserve"> (</w:t>
            </w:r>
            <w:r w:rsidRPr="0029070B">
              <w:rPr>
                <w:rFonts w:asciiTheme="majorHAnsi" w:hAnsiTheme="majorHAnsi"/>
                <w:b/>
                <w:sz w:val="20"/>
                <w:szCs w:val="20"/>
              </w:rPr>
              <w:t>LOCAL, REGIONAL, NATIONAL LEVEL</w:t>
            </w:r>
            <w:r w:rsidR="00AC7DF2" w:rsidRPr="0029070B">
              <w:rPr>
                <w:rFonts w:asciiTheme="majorHAnsi" w:hAnsiTheme="majorHAnsi"/>
                <w:b/>
                <w:sz w:val="20"/>
                <w:szCs w:val="20"/>
              </w:rPr>
              <w:t>)</w:t>
            </w:r>
          </w:p>
          <w:p w:rsidR="00B823A7" w:rsidRPr="0029070B" w:rsidRDefault="00B823A7" w:rsidP="001C6392">
            <w:pPr>
              <w:pStyle w:val="ListParagraph"/>
              <w:ind w:left="90"/>
              <w:rPr>
                <w:rFonts w:asciiTheme="majorHAnsi" w:hAnsiTheme="majorHAnsi"/>
                <w:sz w:val="20"/>
                <w:szCs w:val="20"/>
              </w:rPr>
            </w:pPr>
          </w:p>
          <w:p w:rsidR="00AC7DF2" w:rsidRPr="0029070B" w:rsidRDefault="006B5A98" w:rsidP="0029070B">
            <w:pPr>
              <w:pStyle w:val="ListParagraph"/>
              <w:numPr>
                <w:ilvl w:val="0"/>
                <w:numId w:val="16"/>
              </w:numPr>
              <w:ind w:left="454"/>
              <w:rPr>
                <w:rFonts w:asciiTheme="majorHAnsi" w:hAnsiTheme="majorHAnsi"/>
                <w:sz w:val="20"/>
                <w:szCs w:val="20"/>
              </w:rPr>
            </w:pPr>
            <w:r w:rsidRPr="0029070B">
              <w:rPr>
                <w:rFonts w:asciiTheme="majorHAnsi" w:hAnsiTheme="majorHAnsi"/>
                <w:sz w:val="20"/>
                <w:szCs w:val="20"/>
              </w:rPr>
              <w:t xml:space="preserve">Work as an allied collectivity </w:t>
            </w:r>
          </w:p>
          <w:p w:rsidR="00AC7DF2" w:rsidRPr="0029070B" w:rsidRDefault="006B5A98" w:rsidP="0029070B">
            <w:pPr>
              <w:pStyle w:val="ListParagraph"/>
              <w:numPr>
                <w:ilvl w:val="0"/>
                <w:numId w:val="16"/>
              </w:numPr>
              <w:ind w:left="454"/>
              <w:rPr>
                <w:rFonts w:asciiTheme="majorHAnsi" w:hAnsiTheme="majorHAnsi"/>
                <w:sz w:val="20"/>
                <w:szCs w:val="20"/>
              </w:rPr>
            </w:pPr>
            <w:r w:rsidRPr="0029070B">
              <w:rPr>
                <w:rFonts w:asciiTheme="majorHAnsi" w:hAnsiTheme="majorHAnsi"/>
                <w:sz w:val="20"/>
                <w:szCs w:val="20"/>
              </w:rPr>
              <w:t xml:space="preserve">Connect with the women’s working group in coordination with the network </w:t>
            </w:r>
            <w:r w:rsidR="00AC7DF2" w:rsidRPr="0029070B">
              <w:rPr>
                <w:rFonts w:asciiTheme="majorHAnsi" w:hAnsiTheme="majorHAnsi"/>
                <w:sz w:val="20"/>
                <w:szCs w:val="20"/>
              </w:rPr>
              <w:t>(</w:t>
            </w:r>
            <w:r w:rsidRPr="0029070B">
              <w:rPr>
                <w:rFonts w:asciiTheme="majorHAnsi" w:hAnsiTheme="majorHAnsi"/>
                <w:sz w:val="20"/>
                <w:szCs w:val="20"/>
              </w:rPr>
              <w:t>resources</w:t>
            </w:r>
            <w:r w:rsidR="00AC7DF2" w:rsidRPr="0029070B">
              <w:rPr>
                <w:rFonts w:asciiTheme="majorHAnsi" w:hAnsiTheme="majorHAnsi"/>
                <w:sz w:val="20"/>
                <w:szCs w:val="20"/>
              </w:rPr>
              <w:t>)</w:t>
            </w:r>
          </w:p>
          <w:p w:rsidR="00AC7DF2" w:rsidRPr="0029070B" w:rsidRDefault="00CF2264" w:rsidP="0029070B">
            <w:pPr>
              <w:pStyle w:val="ListParagraph"/>
              <w:numPr>
                <w:ilvl w:val="0"/>
                <w:numId w:val="16"/>
              </w:numPr>
              <w:ind w:left="454"/>
              <w:rPr>
                <w:rFonts w:asciiTheme="majorHAnsi" w:hAnsiTheme="majorHAnsi"/>
                <w:sz w:val="20"/>
                <w:szCs w:val="20"/>
              </w:rPr>
            </w:pPr>
            <w:r w:rsidRPr="0029070B">
              <w:rPr>
                <w:rFonts w:asciiTheme="majorHAnsi" w:hAnsiTheme="majorHAnsi"/>
                <w:sz w:val="20"/>
                <w:szCs w:val="20"/>
              </w:rPr>
              <w:t xml:space="preserve">Enlist more movements and organizations dedicated to these types of actions </w:t>
            </w:r>
          </w:p>
          <w:p w:rsidR="00AC7DF2" w:rsidRPr="0029070B" w:rsidRDefault="00CF2264" w:rsidP="0029070B">
            <w:pPr>
              <w:pStyle w:val="ListParagraph"/>
              <w:numPr>
                <w:ilvl w:val="0"/>
                <w:numId w:val="16"/>
              </w:numPr>
              <w:ind w:left="454"/>
              <w:rPr>
                <w:rFonts w:asciiTheme="majorHAnsi" w:hAnsiTheme="majorHAnsi"/>
                <w:sz w:val="20"/>
                <w:szCs w:val="20"/>
              </w:rPr>
            </w:pPr>
            <w:r w:rsidRPr="0029070B">
              <w:rPr>
                <w:rFonts w:asciiTheme="majorHAnsi" w:hAnsiTheme="majorHAnsi"/>
                <w:sz w:val="20"/>
                <w:szCs w:val="20"/>
              </w:rPr>
              <w:t>Active</w:t>
            </w:r>
            <w:r w:rsidR="008D69BD" w:rsidRPr="0029070B">
              <w:rPr>
                <w:rFonts w:asciiTheme="majorHAnsi" w:hAnsiTheme="majorHAnsi"/>
                <w:sz w:val="20"/>
                <w:szCs w:val="20"/>
              </w:rPr>
              <w:t xml:space="preserve"> participation in the ESCR-Net Working G</w:t>
            </w:r>
            <w:r w:rsidRPr="0029070B">
              <w:rPr>
                <w:rFonts w:asciiTheme="majorHAnsi" w:hAnsiTheme="majorHAnsi"/>
                <w:sz w:val="20"/>
                <w:szCs w:val="20"/>
              </w:rPr>
              <w:t xml:space="preserve">roup </w:t>
            </w:r>
          </w:p>
          <w:p w:rsidR="00AC7DF2" w:rsidRPr="0029070B" w:rsidRDefault="00CF2264" w:rsidP="0029070B">
            <w:pPr>
              <w:pStyle w:val="ListParagraph"/>
              <w:numPr>
                <w:ilvl w:val="0"/>
                <w:numId w:val="16"/>
              </w:numPr>
              <w:ind w:left="454"/>
              <w:rPr>
                <w:rFonts w:asciiTheme="majorHAnsi" w:hAnsiTheme="majorHAnsi"/>
                <w:sz w:val="20"/>
                <w:szCs w:val="20"/>
              </w:rPr>
            </w:pPr>
            <w:r w:rsidRPr="0029070B">
              <w:rPr>
                <w:rFonts w:asciiTheme="majorHAnsi" w:hAnsiTheme="majorHAnsi"/>
                <w:sz w:val="20"/>
                <w:szCs w:val="20"/>
              </w:rPr>
              <w:t>Use the alliance with the Network for specific issues related to ESC rights (for example, sexual and reproductive rights</w:t>
            </w:r>
            <w:r w:rsidR="00AC7DF2" w:rsidRPr="0029070B">
              <w:rPr>
                <w:rFonts w:asciiTheme="majorHAnsi" w:hAnsiTheme="majorHAnsi"/>
                <w:sz w:val="20"/>
                <w:szCs w:val="20"/>
              </w:rPr>
              <w:t>)</w:t>
            </w:r>
          </w:p>
          <w:p w:rsidR="00AC7DF2" w:rsidRPr="0029070B" w:rsidRDefault="00FC5A5B" w:rsidP="0029070B">
            <w:pPr>
              <w:pStyle w:val="ListParagraph"/>
              <w:numPr>
                <w:ilvl w:val="0"/>
                <w:numId w:val="16"/>
              </w:numPr>
              <w:ind w:left="454"/>
              <w:rPr>
                <w:rFonts w:asciiTheme="majorHAnsi" w:hAnsiTheme="majorHAnsi"/>
                <w:sz w:val="20"/>
                <w:szCs w:val="20"/>
              </w:rPr>
            </w:pPr>
            <w:r w:rsidRPr="0029070B">
              <w:rPr>
                <w:rFonts w:asciiTheme="majorHAnsi" w:hAnsiTheme="majorHAnsi"/>
                <w:sz w:val="20"/>
                <w:szCs w:val="20"/>
              </w:rPr>
              <w:t xml:space="preserve">Strengthen strategic alliances </w:t>
            </w:r>
          </w:p>
          <w:p w:rsidR="00AC7DF2" w:rsidRPr="0029070B" w:rsidRDefault="00FC5A5B" w:rsidP="0029070B">
            <w:pPr>
              <w:pStyle w:val="ListParagraph"/>
              <w:numPr>
                <w:ilvl w:val="0"/>
                <w:numId w:val="16"/>
              </w:numPr>
              <w:ind w:left="454"/>
              <w:rPr>
                <w:rFonts w:asciiTheme="majorHAnsi" w:hAnsiTheme="majorHAnsi"/>
                <w:sz w:val="20"/>
                <w:szCs w:val="20"/>
              </w:rPr>
            </w:pPr>
            <w:r w:rsidRPr="0029070B">
              <w:rPr>
                <w:rFonts w:asciiTheme="majorHAnsi" w:hAnsiTheme="majorHAnsi"/>
                <w:sz w:val="20"/>
                <w:szCs w:val="20"/>
              </w:rPr>
              <w:t xml:space="preserve">Collaborative work involving the </w:t>
            </w:r>
            <w:r w:rsidR="00B646D2" w:rsidRPr="0029070B">
              <w:rPr>
                <w:rFonts w:asciiTheme="majorHAnsi" w:hAnsiTheme="majorHAnsi"/>
                <w:sz w:val="20"/>
                <w:szCs w:val="20"/>
              </w:rPr>
              <w:t xml:space="preserve">working group on women’s ESC rights and the working </w:t>
            </w:r>
            <w:r w:rsidR="002271E4" w:rsidRPr="0029070B">
              <w:rPr>
                <w:rFonts w:asciiTheme="majorHAnsi" w:hAnsiTheme="majorHAnsi"/>
                <w:sz w:val="20"/>
                <w:szCs w:val="20"/>
              </w:rPr>
              <w:t>group on strategic litigation</w:t>
            </w:r>
          </w:p>
          <w:p w:rsidR="00AC7DF2" w:rsidRPr="0029070B" w:rsidRDefault="002271E4" w:rsidP="0029070B">
            <w:pPr>
              <w:pStyle w:val="ListParagraph"/>
              <w:numPr>
                <w:ilvl w:val="0"/>
                <w:numId w:val="16"/>
              </w:numPr>
              <w:ind w:left="454"/>
              <w:rPr>
                <w:rFonts w:asciiTheme="majorHAnsi" w:hAnsiTheme="majorHAnsi"/>
                <w:sz w:val="20"/>
                <w:szCs w:val="20"/>
              </w:rPr>
            </w:pPr>
            <w:r w:rsidRPr="0029070B">
              <w:rPr>
                <w:rFonts w:asciiTheme="majorHAnsi" w:hAnsiTheme="majorHAnsi"/>
                <w:sz w:val="20"/>
                <w:szCs w:val="20"/>
              </w:rPr>
              <w:t xml:space="preserve">Innovative regional strategies based on decolonial feminism (situate ourselves) </w:t>
            </w:r>
          </w:p>
          <w:p w:rsidR="00AC7DF2" w:rsidRPr="0029070B" w:rsidRDefault="002271E4" w:rsidP="0029070B">
            <w:pPr>
              <w:pStyle w:val="ListParagraph"/>
              <w:numPr>
                <w:ilvl w:val="0"/>
                <w:numId w:val="16"/>
              </w:numPr>
              <w:ind w:left="454"/>
              <w:rPr>
                <w:rFonts w:asciiTheme="majorHAnsi" w:hAnsiTheme="majorHAnsi"/>
                <w:sz w:val="20"/>
                <w:szCs w:val="20"/>
              </w:rPr>
            </w:pPr>
            <w:r w:rsidRPr="0029070B">
              <w:rPr>
                <w:rFonts w:asciiTheme="majorHAnsi" w:hAnsiTheme="majorHAnsi"/>
                <w:sz w:val="20"/>
                <w:szCs w:val="20"/>
              </w:rPr>
              <w:t>Link the local, national and international scale</w:t>
            </w:r>
            <w:r w:rsidR="00B7222E" w:rsidRPr="0029070B">
              <w:rPr>
                <w:rFonts w:asciiTheme="majorHAnsi" w:hAnsiTheme="majorHAnsi"/>
                <w:sz w:val="20"/>
                <w:szCs w:val="20"/>
              </w:rPr>
              <w:t>s</w:t>
            </w:r>
            <w:r w:rsidRPr="0029070B">
              <w:rPr>
                <w:rFonts w:asciiTheme="majorHAnsi" w:hAnsiTheme="majorHAnsi"/>
                <w:sz w:val="20"/>
                <w:szCs w:val="20"/>
              </w:rPr>
              <w:t xml:space="preserve"> </w:t>
            </w:r>
            <w:r w:rsidR="00B7222E" w:rsidRPr="0029070B">
              <w:rPr>
                <w:rFonts w:asciiTheme="majorHAnsi" w:hAnsiTheme="majorHAnsi"/>
                <w:sz w:val="20"/>
                <w:szCs w:val="20"/>
              </w:rPr>
              <w:t>(Post-</w:t>
            </w:r>
            <w:r w:rsidR="00AC7DF2" w:rsidRPr="0029070B">
              <w:rPr>
                <w:rFonts w:asciiTheme="majorHAnsi" w:hAnsiTheme="majorHAnsi"/>
                <w:sz w:val="20"/>
                <w:szCs w:val="20"/>
              </w:rPr>
              <w:t>2015)</w:t>
            </w:r>
          </w:p>
          <w:p w:rsidR="00AC7DF2" w:rsidRPr="0029070B" w:rsidRDefault="00AC7DF2" w:rsidP="001C6392">
            <w:pPr>
              <w:pStyle w:val="ListParagraph"/>
              <w:ind w:left="90"/>
              <w:rPr>
                <w:rFonts w:asciiTheme="majorHAnsi" w:hAnsiTheme="majorHAnsi"/>
                <w:sz w:val="20"/>
                <w:szCs w:val="20"/>
              </w:rPr>
            </w:pPr>
          </w:p>
        </w:tc>
        <w:tc>
          <w:tcPr>
            <w:tcW w:w="4596" w:type="dxa"/>
            <w:shd w:val="clear" w:color="auto" w:fill="D9D9D9"/>
          </w:tcPr>
          <w:p w:rsidR="00AC7DF2" w:rsidRPr="0029070B" w:rsidRDefault="007D3C31" w:rsidP="001C6392">
            <w:pPr>
              <w:pStyle w:val="ListParagraph"/>
              <w:ind w:left="90"/>
              <w:rPr>
                <w:rFonts w:asciiTheme="majorHAnsi" w:hAnsiTheme="majorHAnsi"/>
                <w:b/>
                <w:sz w:val="20"/>
                <w:szCs w:val="20"/>
              </w:rPr>
            </w:pPr>
            <w:r w:rsidRPr="0029070B">
              <w:rPr>
                <w:rFonts w:asciiTheme="majorHAnsi" w:hAnsiTheme="majorHAnsi"/>
                <w:b/>
                <w:sz w:val="20"/>
                <w:szCs w:val="20"/>
              </w:rPr>
              <w:t>RESOURCES</w:t>
            </w:r>
          </w:p>
          <w:p w:rsidR="00B823A7" w:rsidRPr="0029070B" w:rsidRDefault="00B823A7" w:rsidP="001C6392">
            <w:pPr>
              <w:pStyle w:val="ListParagraph"/>
              <w:ind w:left="90"/>
              <w:rPr>
                <w:rFonts w:asciiTheme="majorHAnsi" w:hAnsiTheme="majorHAnsi"/>
                <w:sz w:val="20"/>
                <w:szCs w:val="20"/>
              </w:rPr>
            </w:pPr>
          </w:p>
          <w:p w:rsidR="00AC7DF2" w:rsidRPr="0029070B" w:rsidRDefault="005C0229" w:rsidP="0029070B">
            <w:pPr>
              <w:pStyle w:val="ListParagraph"/>
              <w:numPr>
                <w:ilvl w:val="0"/>
                <w:numId w:val="17"/>
              </w:numPr>
              <w:ind w:left="394" w:hanging="283"/>
              <w:rPr>
                <w:rFonts w:asciiTheme="majorHAnsi" w:hAnsiTheme="majorHAnsi"/>
                <w:sz w:val="20"/>
                <w:szCs w:val="20"/>
              </w:rPr>
            </w:pPr>
            <w:r>
              <w:rPr>
                <w:rFonts w:asciiTheme="majorHAnsi" w:hAnsiTheme="majorHAnsi"/>
                <w:sz w:val="20"/>
                <w:szCs w:val="20"/>
              </w:rPr>
              <w:t>A</w:t>
            </w:r>
            <w:r w:rsidRPr="005C0229">
              <w:rPr>
                <w:rFonts w:asciiTheme="majorHAnsi" w:hAnsiTheme="majorHAnsi"/>
                <w:sz w:val="20"/>
                <w:szCs w:val="20"/>
              </w:rPr>
              <w:t>dequate financial resources to carry out work</w:t>
            </w:r>
            <w:r w:rsidRPr="0029070B">
              <w:rPr>
                <w:rFonts w:asciiTheme="majorHAnsi" w:hAnsiTheme="majorHAnsi"/>
                <w:sz w:val="20"/>
                <w:szCs w:val="20"/>
              </w:rPr>
              <w:t xml:space="preserve"> </w:t>
            </w:r>
          </w:p>
          <w:p w:rsidR="00B823A7" w:rsidRPr="0029070B" w:rsidRDefault="00001C69" w:rsidP="0029070B">
            <w:pPr>
              <w:pStyle w:val="ListParagraph"/>
              <w:numPr>
                <w:ilvl w:val="0"/>
                <w:numId w:val="17"/>
              </w:numPr>
              <w:ind w:left="394" w:hanging="283"/>
              <w:rPr>
                <w:rFonts w:asciiTheme="majorHAnsi" w:hAnsiTheme="majorHAnsi"/>
                <w:sz w:val="20"/>
                <w:szCs w:val="20"/>
              </w:rPr>
            </w:pPr>
            <w:r w:rsidRPr="0029070B">
              <w:rPr>
                <w:rFonts w:asciiTheme="majorHAnsi" w:hAnsiTheme="majorHAnsi"/>
                <w:sz w:val="20"/>
                <w:szCs w:val="20"/>
              </w:rPr>
              <w:t xml:space="preserve">More resources </w:t>
            </w:r>
            <w:r w:rsidR="001C6392" w:rsidRPr="0029070B">
              <w:rPr>
                <w:rFonts w:asciiTheme="majorHAnsi" w:hAnsiTheme="majorHAnsi"/>
                <w:sz w:val="20"/>
                <w:szCs w:val="20"/>
              </w:rPr>
              <w:t xml:space="preserve">on </w:t>
            </w:r>
            <w:r w:rsidR="009E0C0B" w:rsidRPr="0029070B">
              <w:rPr>
                <w:rFonts w:asciiTheme="majorHAnsi" w:hAnsiTheme="majorHAnsi"/>
                <w:sz w:val="20"/>
                <w:szCs w:val="20"/>
              </w:rPr>
              <w:t>Financing for Development (Ff</w:t>
            </w:r>
            <w:r w:rsidR="00AC7DF2" w:rsidRPr="0029070B">
              <w:rPr>
                <w:rFonts w:asciiTheme="majorHAnsi" w:hAnsiTheme="majorHAnsi"/>
                <w:sz w:val="20"/>
                <w:szCs w:val="20"/>
              </w:rPr>
              <w:t>D-2015</w:t>
            </w:r>
            <w:r w:rsidR="009E0C0B" w:rsidRPr="0029070B">
              <w:rPr>
                <w:rFonts w:asciiTheme="majorHAnsi" w:hAnsiTheme="majorHAnsi"/>
                <w:sz w:val="20"/>
                <w:szCs w:val="20"/>
              </w:rPr>
              <w:t>)</w:t>
            </w:r>
          </w:p>
          <w:p w:rsidR="00AC7DF2" w:rsidRPr="0029070B" w:rsidRDefault="00001C69" w:rsidP="005C0229">
            <w:pPr>
              <w:pStyle w:val="ListParagraph"/>
              <w:numPr>
                <w:ilvl w:val="0"/>
                <w:numId w:val="17"/>
              </w:numPr>
              <w:ind w:left="394" w:hanging="283"/>
              <w:rPr>
                <w:rFonts w:asciiTheme="majorHAnsi" w:hAnsiTheme="majorHAnsi"/>
                <w:sz w:val="20"/>
                <w:szCs w:val="20"/>
              </w:rPr>
            </w:pPr>
            <w:r w:rsidRPr="0029070B">
              <w:rPr>
                <w:rFonts w:asciiTheme="majorHAnsi" w:hAnsiTheme="majorHAnsi"/>
                <w:sz w:val="20"/>
                <w:szCs w:val="20"/>
              </w:rPr>
              <w:t xml:space="preserve">A need for mutual support, </w:t>
            </w:r>
            <w:r w:rsidR="005C0229">
              <w:rPr>
                <w:rFonts w:asciiTheme="majorHAnsi" w:hAnsiTheme="majorHAnsi"/>
                <w:sz w:val="20"/>
                <w:szCs w:val="20"/>
              </w:rPr>
              <w:t xml:space="preserve">and resources </w:t>
            </w:r>
            <w:r w:rsidRPr="0029070B">
              <w:rPr>
                <w:rFonts w:asciiTheme="majorHAnsi" w:hAnsiTheme="majorHAnsi"/>
                <w:sz w:val="20"/>
                <w:szCs w:val="20"/>
              </w:rPr>
              <w:t xml:space="preserve">so we can </w:t>
            </w:r>
            <w:r w:rsidR="00A66B63" w:rsidRPr="0029070B">
              <w:rPr>
                <w:rFonts w:asciiTheme="majorHAnsi" w:hAnsiTheme="majorHAnsi"/>
                <w:sz w:val="20"/>
                <w:szCs w:val="20"/>
              </w:rPr>
              <w:t>promote our activities in organizations</w:t>
            </w:r>
            <w:r w:rsidRPr="0029070B">
              <w:rPr>
                <w:rFonts w:asciiTheme="majorHAnsi" w:hAnsiTheme="majorHAnsi"/>
                <w:sz w:val="20"/>
                <w:szCs w:val="20"/>
              </w:rPr>
              <w:t xml:space="preserve"> </w:t>
            </w:r>
            <w:r w:rsidR="005C0229">
              <w:rPr>
                <w:rFonts w:asciiTheme="majorHAnsi" w:hAnsiTheme="majorHAnsi"/>
                <w:sz w:val="20"/>
                <w:szCs w:val="20"/>
              </w:rPr>
              <w:t xml:space="preserve"> </w:t>
            </w:r>
            <w:r w:rsidR="005C0229">
              <w:rPr>
                <w:noProof/>
              </w:rPr>
              <w:t>resources</w:t>
            </w:r>
          </w:p>
        </w:tc>
        <w:tc>
          <w:tcPr>
            <w:tcW w:w="4596" w:type="dxa"/>
            <w:shd w:val="clear" w:color="auto" w:fill="D9D9D9"/>
          </w:tcPr>
          <w:p w:rsidR="00AC7DF2" w:rsidRPr="0029070B" w:rsidRDefault="007D3C31" w:rsidP="001C6392">
            <w:pPr>
              <w:pStyle w:val="ListParagraph"/>
              <w:ind w:left="90"/>
              <w:rPr>
                <w:rFonts w:asciiTheme="majorHAnsi" w:hAnsiTheme="majorHAnsi"/>
                <w:b/>
                <w:sz w:val="20"/>
                <w:szCs w:val="20"/>
              </w:rPr>
            </w:pPr>
            <w:r w:rsidRPr="0029070B">
              <w:rPr>
                <w:rFonts w:asciiTheme="majorHAnsi" w:hAnsiTheme="majorHAnsi"/>
                <w:b/>
                <w:sz w:val="20"/>
                <w:szCs w:val="20"/>
              </w:rPr>
              <w:t>COMMUNICATION AND INFORMATION</w:t>
            </w:r>
          </w:p>
          <w:p w:rsidR="009633CE" w:rsidRPr="0029070B" w:rsidRDefault="009633CE" w:rsidP="001C6392">
            <w:pPr>
              <w:pStyle w:val="ListParagraph"/>
              <w:ind w:left="90"/>
              <w:rPr>
                <w:rFonts w:asciiTheme="majorHAnsi" w:hAnsiTheme="majorHAnsi"/>
                <w:sz w:val="20"/>
                <w:szCs w:val="20"/>
              </w:rPr>
            </w:pPr>
          </w:p>
          <w:p w:rsidR="009633CE" w:rsidRPr="0029070B" w:rsidRDefault="00362981" w:rsidP="0029070B">
            <w:pPr>
              <w:pStyle w:val="ListParagraph"/>
              <w:numPr>
                <w:ilvl w:val="0"/>
                <w:numId w:val="18"/>
              </w:numPr>
              <w:ind w:left="476"/>
              <w:rPr>
                <w:rFonts w:asciiTheme="majorHAnsi" w:hAnsiTheme="majorHAnsi"/>
                <w:sz w:val="20"/>
                <w:szCs w:val="20"/>
              </w:rPr>
            </w:pPr>
            <w:r w:rsidRPr="0029070B">
              <w:rPr>
                <w:rFonts w:asciiTheme="majorHAnsi" w:hAnsiTheme="majorHAnsi"/>
                <w:sz w:val="20"/>
                <w:szCs w:val="20"/>
              </w:rPr>
              <w:t xml:space="preserve">Information sharing </w:t>
            </w:r>
            <w:r w:rsidR="00CD2946" w:rsidRPr="0029070B">
              <w:rPr>
                <w:rFonts w:asciiTheme="majorHAnsi" w:hAnsiTheme="majorHAnsi"/>
                <w:sz w:val="20"/>
                <w:szCs w:val="20"/>
              </w:rPr>
              <w:t xml:space="preserve">on ESC rights </w:t>
            </w:r>
            <w:r w:rsidRPr="0029070B">
              <w:rPr>
                <w:rFonts w:asciiTheme="majorHAnsi" w:hAnsiTheme="majorHAnsi"/>
                <w:sz w:val="20"/>
                <w:szCs w:val="20"/>
              </w:rPr>
              <w:t>with other local groups</w:t>
            </w:r>
            <w:r w:rsidR="00CD2946" w:rsidRPr="0029070B">
              <w:rPr>
                <w:rFonts w:asciiTheme="majorHAnsi" w:hAnsiTheme="majorHAnsi"/>
                <w:sz w:val="20"/>
                <w:szCs w:val="20"/>
              </w:rPr>
              <w:t xml:space="preserve"> </w:t>
            </w:r>
          </w:p>
          <w:p w:rsidR="009633CE" w:rsidRPr="0029070B" w:rsidRDefault="008D25D8" w:rsidP="0029070B">
            <w:pPr>
              <w:pStyle w:val="ListParagraph"/>
              <w:numPr>
                <w:ilvl w:val="0"/>
                <w:numId w:val="18"/>
              </w:numPr>
              <w:ind w:left="476"/>
              <w:rPr>
                <w:rFonts w:asciiTheme="majorHAnsi" w:hAnsiTheme="majorHAnsi"/>
                <w:sz w:val="20"/>
                <w:szCs w:val="20"/>
              </w:rPr>
            </w:pPr>
            <w:r w:rsidRPr="0029070B">
              <w:rPr>
                <w:rFonts w:asciiTheme="majorHAnsi" w:hAnsiTheme="majorHAnsi"/>
                <w:sz w:val="20"/>
                <w:szCs w:val="20"/>
              </w:rPr>
              <w:t>Make our actions effective for all women as a means to promote human rights in each of our orga</w:t>
            </w:r>
            <w:r w:rsidR="00B823A7" w:rsidRPr="0029070B">
              <w:rPr>
                <w:rFonts w:asciiTheme="majorHAnsi" w:hAnsiTheme="majorHAnsi"/>
                <w:sz w:val="20"/>
                <w:szCs w:val="20"/>
              </w:rPr>
              <w:t>nizations and in each country. Establish l</w:t>
            </w:r>
            <w:r w:rsidRPr="0029070B">
              <w:rPr>
                <w:rFonts w:asciiTheme="majorHAnsi" w:hAnsiTheme="majorHAnsi"/>
                <w:sz w:val="20"/>
                <w:szCs w:val="20"/>
              </w:rPr>
              <w:t>inks or communication between all</w:t>
            </w:r>
          </w:p>
          <w:p w:rsidR="009633CE" w:rsidRPr="0029070B" w:rsidRDefault="009D0A4D" w:rsidP="0029070B">
            <w:pPr>
              <w:pStyle w:val="ListParagraph"/>
              <w:numPr>
                <w:ilvl w:val="0"/>
                <w:numId w:val="18"/>
              </w:numPr>
              <w:ind w:left="476"/>
              <w:rPr>
                <w:rFonts w:asciiTheme="majorHAnsi" w:hAnsiTheme="majorHAnsi"/>
                <w:sz w:val="20"/>
                <w:szCs w:val="20"/>
              </w:rPr>
            </w:pPr>
            <w:r w:rsidRPr="0029070B">
              <w:rPr>
                <w:rFonts w:asciiTheme="majorHAnsi" w:hAnsiTheme="majorHAnsi"/>
                <w:sz w:val="20"/>
                <w:szCs w:val="20"/>
              </w:rPr>
              <w:t xml:space="preserve">Establish communication in order to coordinate actions with other groups dedicated to promoting </w:t>
            </w:r>
          </w:p>
          <w:p w:rsidR="009633CE" w:rsidRPr="0029070B" w:rsidRDefault="009D0A4D" w:rsidP="0029070B">
            <w:pPr>
              <w:pStyle w:val="ListParagraph"/>
              <w:numPr>
                <w:ilvl w:val="0"/>
                <w:numId w:val="18"/>
              </w:numPr>
              <w:ind w:left="476"/>
              <w:rPr>
                <w:rFonts w:asciiTheme="majorHAnsi" w:hAnsiTheme="majorHAnsi"/>
                <w:sz w:val="20"/>
                <w:szCs w:val="20"/>
              </w:rPr>
            </w:pPr>
            <w:r w:rsidRPr="0029070B">
              <w:rPr>
                <w:rFonts w:asciiTheme="majorHAnsi" w:hAnsiTheme="majorHAnsi"/>
                <w:sz w:val="20"/>
                <w:szCs w:val="20"/>
              </w:rPr>
              <w:t xml:space="preserve">ESC rights on a local level </w:t>
            </w:r>
          </w:p>
          <w:p w:rsidR="009633CE" w:rsidRPr="0029070B" w:rsidRDefault="00A4612F" w:rsidP="0029070B">
            <w:pPr>
              <w:pStyle w:val="ListParagraph"/>
              <w:numPr>
                <w:ilvl w:val="0"/>
                <w:numId w:val="18"/>
              </w:numPr>
              <w:ind w:left="476"/>
              <w:rPr>
                <w:rFonts w:asciiTheme="majorHAnsi" w:hAnsiTheme="majorHAnsi"/>
                <w:sz w:val="20"/>
                <w:szCs w:val="20"/>
              </w:rPr>
            </w:pPr>
            <w:r w:rsidRPr="0029070B">
              <w:rPr>
                <w:rFonts w:asciiTheme="majorHAnsi" w:hAnsiTheme="majorHAnsi"/>
                <w:sz w:val="20"/>
                <w:szCs w:val="20"/>
              </w:rPr>
              <w:t xml:space="preserve">Maintain constant communication with relevant networks </w:t>
            </w:r>
          </w:p>
          <w:p w:rsidR="009633CE" w:rsidRPr="0029070B" w:rsidRDefault="009D0A4D" w:rsidP="0029070B">
            <w:pPr>
              <w:pStyle w:val="ListParagraph"/>
              <w:numPr>
                <w:ilvl w:val="0"/>
                <w:numId w:val="18"/>
              </w:numPr>
              <w:ind w:left="476"/>
              <w:rPr>
                <w:rFonts w:asciiTheme="majorHAnsi" w:hAnsiTheme="majorHAnsi"/>
                <w:sz w:val="20"/>
                <w:szCs w:val="20"/>
              </w:rPr>
            </w:pPr>
            <w:r w:rsidRPr="0029070B">
              <w:rPr>
                <w:rFonts w:asciiTheme="majorHAnsi" w:hAnsiTheme="majorHAnsi"/>
                <w:sz w:val="20"/>
                <w:szCs w:val="20"/>
              </w:rPr>
              <w:t>Develop</w:t>
            </w:r>
            <w:r w:rsidR="00A4612F" w:rsidRPr="0029070B">
              <w:rPr>
                <w:rFonts w:asciiTheme="majorHAnsi" w:hAnsiTheme="majorHAnsi"/>
                <w:sz w:val="20"/>
                <w:szCs w:val="20"/>
              </w:rPr>
              <w:t xml:space="preserve"> mechanisms for exchanging information related to our work and constant communication through sharing lessons learned with my colleagues</w:t>
            </w:r>
          </w:p>
          <w:p w:rsidR="009633CE" w:rsidRPr="0029070B" w:rsidRDefault="00706A82" w:rsidP="0029070B">
            <w:pPr>
              <w:pStyle w:val="ListParagraph"/>
              <w:numPr>
                <w:ilvl w:val="0"/>
                <w:numId w:val="18"/>
              </w:numPr>
              <w:ind w:left="476"/>
              <w:rPr>
                <w:rFonts w:asciiTheme="majorHAnsi" w:hAnsiTheme="majorHAnsi"/>
                <w:sz w:val="20"/>
                <w:szCs w:val="20"/>
              </w:rPr>
            </w:pPr>
            <w:r w:rsidRPr="0029070B">
              <w:rPr>
                <w:rFonts w:asciiTheme="majorHAnsi" w:hAnsiTheme="majorHAnsi"/>
                <w:sz w:val="20"/>
                <w:szCs w:val="20"/>
              </w:rPr>
              <w:t>Constant communication and dissemination</w:t>
            </w:r>
          </w:p>
          <w:p w:rsidR="009633CE" w:rsidRPr="0029070B" w:rsidRDefault="00706A82" w:rsidP="0029070B">
            <w:pPr>
              <w:pStyle w:val="ListParagraph"/>
              <w:numPr>
                <w:ilvl w:val="0"/>
                <w:numId w:val="18"/>
              </w:numPr>
              <w:ind w:left="476"/>
              <w:rPr>
                <w:rFonts w:asciiTheme="majorHAnsi" w:hAnsiTheme="majorHAnsi"/>
                <w:sz w:val="20"/>
                <w:szCs w:val="20"/>
              </w:rPr>
            </w:pPr>
            <w:r w:rsidRPr="0029070B">
              <w:rPr>
                <w:rFonts w:asciiTheme="majorHAnsi" w:hAnsiTheme="majorHAnsi"/>
                <w:sz w:val="20"/>
                <w:szCs w:val="20"/>
              </w:rPr>
              <w:t xml:space="preserve">Grassroots communities </w:t>
            </w:r>
            <w:r w:rsidR="00AC7DF2" w:rsidRPr="0029070B">
              <w:rPr>
                <w:rFonts w:asciiTheme="majorHAnsi" w:hAnsiTheme="majorHAnsi"/>
                <w:sz w:val="20"/>
                <w:szCs w:val="20"/>
              </w:rPr>
              <w:t>(</w:t>
            </w:r>
            <w:r w:rsidRPr="0029070B">
              <w:rPr>
                <w:rFonts w:asciiTheme="majorHAnsi" w:hAnsiTheme="majorHAnsi"/>
                <w:sz w:val="20"/>
                <w:szCs w:val="20"/>
              </w:rPr>
              <w:t>NGOs as platforms</w:t>
            </w:r>
            <w:r w:rsidR="00AC7DF2" w:rsidRPr="0029070B">
              <w:rPr>
                <w:rFonts w:asciiTheme="majorHAnsi" w:hAnsiTheme="majorHAnsi"/>
                <w:sz w:val="20"/>
                <w:szCs w:val="20"/>
              </w:rPr>
              <w:t>)</w:t>
            </w:r>
          </w:p>
          <w:p w:rsidR="001C6392" w:rsidRPr="0029070B" w:rsidRDefault="00A4160A" w:rsidP="0029070B">
            <w:pPr>
              <w:pStyle w:val="ListParagraph"/>
              <w:numPr>
                <w:ilvl w:val="0"/>
                <w:numId w:val="18"/>
              </w:numPr>
              <w:ind w:left="476"/>
              <w:rPr>
                <w:rFonts w:asciiTheme="majorHAnsi" w:hAnsiTheme="majorHAnsi"/>
                <w:sz w:val="20"/>
                <w:szCs w:val="20"/>
              </w:rPr>
            </w:pPr>
            <w:r w:rsidRPr="0029070B">
              <w:rPr>
                <w:rFonts w:asciiTheme="majorHAnsi" w:hAnsiTheme="majorHAnsi"/>
                <w:sz w:val="20"/>
                <w:szCs w:val="20"/>
              </w:rPr>
              <w:t xml:space="preserve">Utilize relevant information to strengthen international work </w:t>
            </w:r>
          </w:p>
          <w:p w:rsidR="00AC7DF2" w:rsidRPr="0029070B" w:rsidRDefault="00A4160A" w:rsidP="0029070B">
            <w:pPr>
              <w:pStyle w:val="ListParagraph"/>
              <w:numPr>
                <w:ilvl w:val="0"/>
                <w:numId w:val="18"/>
              </w:numPr>
              <w:ind w:left="476"/>
              <w:rPr>
                <w:rFonts w:asciiTheme="majorHAnsi" w:hAnsiTheme="majorHAnsi"/>
              </w:rPr>
            </w:pPr>
            <w:r w:rsidRPr="00E32AA8">
              <w:rPr>
                <w:rFonts w:asciiTheme="majorHAnsi" w:hAnsiTheme="majorHAnsi"/>
                <w:sz w:val="20"/>
                <w:szCs w:val="20"/>
              </w:rPr>
              <w:t>Reproduce and share knowledge</w:t>
            </w:r>
          </w:p>
        </w:tc>
      </w:tr>
    </w:tbl>
    <w:p w:rsidR="00AC7DF2" w:rsidRPr="0029070B" w:rsidRDefault="00AC7DF2" w:rsidP="00AC7DF2">
      <w:pPr>
        <w:rPr>
          <w:rFonts w:asciiTheme="majorHAnsi" w:hAnsiTheme="majorHAnsi"/>
          <w:b/>
          <w:sz w:val="22"/>
          <w:szCs w:val="22"/>
        </w:rPr>
        <w:sectPr w:rsidR="00AC7DF2" w:rsidRPr="0029070B" w:rsidSect="007D17DC">
          <w:pgSz w:w="15840" w:h="12240" w:orient="landscape"/>
          <w:pgMar w:top="1440" w:right="1440" w:bottom="1440" w:left="1440" w:header="720" w:footer="720" w:gutter="0"/>
          <w:cols w:space="720"/>
          <w:docGrid w:linePitch="231"/>
        </w:sectPr>
      </w:pPr>
    </w:p>
    <w:p w:rsidR="00AC7DF2" w:rsidRDefault="005C0229" w:rsidP="00AC7DF2">
      <w:pPr>
        <w:rPr>
          <w:rFonts w:asciiTheme="majorHAnsi" w:hAnsiTheme="majorHAnsi"/>
          <w:b/>
          <w:sz w:val="22"/>
          <w:szCs w:val="22"/>
        </w:rPr>
      </w:pPr>
      <w:r>
        <w:rPr>
          <w:rFonts w:asciiTheme="majorHAnsi" w:hAnsiTheme="majorHAnsi"/>
          <w:b/>
          <w:sz w:val="22"/>
          <w:szCs w:val="22"/>
        </w:rPr>
        <w:lastRenderedPageBreak/>
        <w:t>APPENDIX B</w:t>
      </w:r>
      <w:r w:rsidR="00A61C5F" w:rsidRPr="0029070B">
        <w:rPr>
          <w:rFonts w:asciiTheme="majorHAnsi" w:hAnsiTheme="majorHAnsi"/>
          <w:b/>
          <w:sz w:val="22"/>
          <w:szCs w:val="22"/>
        </w:rPr>
        <w:t>: LIST OF PARTICIPANTS</w:t>
      </w:r>
      <w:r w:rsidR="004C0E7C">
        <w:rPr>
          <w:rFonts w:asciiTheme="majorHAnsi" w:hAnsiTheme="majorHAnsi"/>
          <w:b/>
          <w:sz w:val="22"/>
          <w:szCs w:val="22"/>
        </w:rPr>
        <w:t xml:space="preserve"> </w:t>
      </w:r>
      <w:r>
        <w:rPr>
          <w:rFonts w:asciiTheme="majorHAnsi" w:hAnsiTheme="majorHAnsi"/>
          <w:b/>
          <w:sz w:val="22"/>
          <w:szCs w:val="22"/>
        </w:rPr>
        <w:t>(in Spanish)</w:t>
      </w:r>
    </w:p>
    <w:tbl>
      <w:tblPr>
        <w:tblpPr w:leftFromText="187" w:rightFromText="187"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3667"/>
        <w:gridCol w:w="2403"/>
      </w:tblGrid>
      <w:tr w:rsidR="005C0229" w:rsidRPr="00B819A3" w:rsidTr="005C0229">
        <w:trPr>
          <w:trHeight w:val="454"/>
        </w:trPr>
        <w:tc>
          <w:tcPr>
            <w:tcW w:w="0" w:type="auto"/>
            <w:shd w:val="clear" w:color="000000" w:fill="FABF8F"/>
          </w:tcPr>
          <w:p w:rsidR="005C0229" w:rsidRPr="00B819A3" w:rsidRDefault="005C0229" w:rsidP="00DF2F87">
            <w:pPr>
              <w:spacing w:after="0" w:line="240" w:lineRule="auto"/>
              <w:rPr>
                <w:rFonts w:ascii="Calibri" w:hAnsi="Calibri" w:cs="Arial"/>
                <w:b/>
                <w:bCs/>
                <w:sz w:val="22"/>
                <w:szCs w:val="22"/>
                <w:lang w:val="es-ES" w:eastAsia="es-ES"/>
              </w:rPr>
            </w:pPr>
            <w:r w:rsidRPr="00B819A3">
              <w:rPr>
                <w:rFonts w:ascii="Calibri" w:hAnsi="Calibri" w:cs="Arial"/>
                <w:b/>
                <w:bCs/>
                <w:sz w:val="22"/>
                <w:szCs w:val="22"/>
                <w:lang w:val="es-ES" w:eastAsia="es-ES"/>
              </w:rPr>
              <w:t>PAIS</w:t>
            </w:r>
          </w:p>
        </w:tc>
        <w:tc>
          <w:tcPr>
            <w:tcW w:w="0" w:type="auto"/>
            <w:shd w:val="clear" w:color="000000" w:fill="FABF8F"/>
            <w:hideMark/>
          </w:tcPr>
          <w:p w:rsidR="005C0229" w:rsidRPr="00B819A3" w:rsidRDefault="005C0229" w:rsidP="00DF2F87">
            <w:pPr>
              <w:spacing w:after="0" w:line="240" w:lineRule="auto"/>
              <w:rPr>
                <w:rFonts w:ascii="Calibri" w:hAnsi="Calibri" w:cs="Arial"/>
                <w:b/>
                <w:bCs/>
                <w:sz w:val="22"/>
                <w:szCs w:val="22"/>
                <w:lang w:val="es-ES" w:eastAsia="es-ES"/>
              </w:rPr>
            </w:pPr>
            <w:r w:rsidRPr="00B819A3">
              <w:rPr>
                <w:rFonts w:ascii="Calibri" w:hAnsi="Calibri" w:cs="Arial"/>
                <w:b/>
                <w:bCs/>
                <w:sz w:val="22"/>
                <w:szCs w:val="22"/>
                <w:lang w:val="es-ES" w:eastAsia="es-ES"/>
              </w:rPr>
              <w:t>ORGANIZACIÓN</w:t>
            </w:r>
          </w:p>
        </w:tc>
        <w:tc>
          <w:tcPr>
            <w:tcW w:w="0" w:type="auto"/>
            <w:shd w:val="clear" w:color="000000" w:fill="FABF8F"/>
            <w:hideMark/>
          </w:tcPr>
          <w:p w:rsidR="005C0229" w:rsidRPr="00B819A3" w:rsidRDefault="005C0229" w:rsidP="00DF2F87">
            <w:pPr>
              <w:spacing w:after="0" w:line="240" w:lineRule="auto"/>
              <w:rPr>
                <w:rFonts w:ascii="Calibri" w:hAnsi="Calibri" w:cs="Arial"/>
                <w:b/>
                <w:bCs/>
                <w:sz w:val="22"/>
                <w:szCs w:val="22"/>
                <w:lang w:val="es-ES" w:eastAsia="es-ES"/>
              </w:rPr>
            </w:pPr>
            <w:r w:rsidRPr="00B819A3">
              <w:rPr>
                <w:rFonts w:ascii="Calibri" w:hAnsi="Calibri" w:cs="Arial"/>
                <w:b/>
                <w:bCs/>
                <w:sz w:val="22"/>
                <w:szCs w:val="22"/>
                <w:lang w:val="es-ES" w:eastAsia="es-ES"/>
              </w:rPr>
              <w:t>PERSONA</w:t>
            </w:r>
          </w:p>
        </w:tc>
      </w:tr>
      <w:tr w:rsidR="005C0229" w:rsidRPr="00B819A3" w:rsidTr="005C0229">
        <w:trPr>
          <w:trHeight w:val="454"/>
        </w:trPr>
        <w:tc>
          <w:tcPr>
            <w:tcW w:w="0" w:type="auto"/>
            <w:shd w:val="clear" w:color="000000" w:fill="FFFFFF"/>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Argentina</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CELS</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Edurne Cárdenas</w:t>
            </w:r>
          </w:p>
        </w:tc>
      </w:tr>
      <w:tr w:rsidR="005C0229" w:rsidRPr="00B819A3" w:rsidTr="005C0229">
        <w:trPr>
          <w:trHeight w:val="454"/>
        </w:trPr>
        <w:tc>
          <w:tcPr>
            <w:tcW w:w="0" w:type="auto"/>
            <w:shd w:val="clear" w:color="000000" w:fill="FFFFFF"/>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Brasil</w:t>
            </w:r>
          </w:p>
        </w:tc>
        <w:tc>
          <w:tcPr>
            <w:tcW w:w="0" w:type="auto"/>
            <w:shd w:val="clear" w:color="000000" w:fill="FFFFFF"/>
            <w:hideMark/>
          </w:tcPr>
          <w:p w:rsidR="005C0229" w:rsidRPr="005674F3" w:rsidRDefault="005C0229" w:rsidP="00DF2F87">
            <w:pPr>
              <w:spacing w:after="0" w:line="240" w:lineRule="auto"/>
              <w:rPr>
                <w:rFonts w:ascii="Calibri" w:hAnsi="Calibri" w:cs="Arial"/>
                <w:sz w:val="22"/>
                <w:szCs w:val="22"/>
                <w:lang w:val="pt-BR" w:eastAsia="es-ES"/>
              </w:rPr>
            </w:pPr>
            <w:r w:rsidRPr="005674F3">
              <w:rPr>
                <w:rFonts w:ascii="Calibri" w:hAnsi="Calibri" w:cs="Arial"/>
                <w:sz w:val="22"/>
                <w:szCs w:val="22"/>
                <w:lang w:val="pt-BR" w:eastAsia="es-ES"/>
              </w:rPr>
              <w:t>Movimento dos Atingidos por Barragems</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Neudicléia Neres de Oliveira</w:t>
            </w:r>
          </w:p>
        </w:tc>
      </w:tr>
      <w:tr w:rsidR="005C0229" w:rsidRPr="00B819A3" w:rsidTr="005C0229">
        <w:trPr>
          <w:trHeight w:val="454"/>
        </w:trPr>
        <w:tc>
          <w:tcPr>
            <w:tcW w:w="0" w:type="auto"/>
            <w:shd w:val="clear" w:color="000000" w:fill="FFFFFF"/>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Colombia</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FIAN</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Paola Romero Niño</w:t>
            </w:r>
          </w:p>
        </w:tc>
      </w:tr>
      <w:tr w:rsidR="005C0229" w:rsidRPr="00B819A3" w:rsidTr="005C0229">
        <w:trPr>
          <w:trHeight w:val="454"/>
        </w:trPr>
        <w:tc>
          <w:tcPr>
            <w:tcW w:w="0" w:type="auto"/>
            <w:shd w:val="clear" w:color="000000" w:fill="FFFFFF"/>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Colombia</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ILSA</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María Eugenia Ramírez</w:t>
            </w:r>
          </w:p>
        </w:tc>
      </w:tr>
      <w:tr w:rsidR="005C0229" w:rsidRPr="00B819A3" w:rsidTr="005C0229">
        <w:trPr>
          <w:trHeight w:val="454"/>
        </w:trPr>
        <w:tc>
          <w:tcPr>
            <w:tcW w:w="0" w:type="auto"/>
            <w:shd w:val="clear" w:color="000000" w:fill="FFFFFF"/>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Colombia</w:t>
            </w:r>
          </w:p>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(por skype)</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CRR</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 xml:space="preserve">Mónica Arango </w:t>
            </w:r>
          </w:p>
        </w:tc>
      </w:tr>
      <w:tr w:rsidR="005C0229" w:rsidRPr="00B819A3" w:rsidTr="005C0229">
        <w:trPr>
          <w:trHeight w:val="454"/>
        </w:trPr>
        <w:tc>
          <w:tcPr>
            <w:tcW w:w="0" w:type="auto"/>
            <w:shd w:val="clear" w:color="000000" w:fill="FFFFFF"/>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Ecuador</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Coordinadora Andina de Organizaciones Indígenas</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Carmen Lozano</w:t>
            </w:r>
          </w:p>
        </w:tc>
      </w:tr>
      <w:tr w:rsidR="005C0229" w:rsidRPr="00B819A3" w:rsidTr="005C0229">
        <w:trPr>
          <w:trHeight w:val="454"/>
        </w:trPr>
        <w:tc>
          <w:tcPr>
            <w:tcW w:w="0" w:type="auto"/>
            <w:shd w:val="clear" w:color="000000" w:fill="FFFFFF"/>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Estados Unidos</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Secretariado RED DESC</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Daniela Ikawa</w:t>
            </w:r>
          </w:p>
        </w:tc>
      </w:tr>
      <w:tr w:rsidR="005C0229" w:rsidRPr="00B819A3" w:rsidTr="005C0229">
        <w:trPr>
          <w:trHeight w:val="454"/>
        </w:trPr>
        <w:tc>
          <w:tcPr>
            <w:tcW w:w="0" w:type="auto"/>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Guatemala</w:t>
            </w:r>
          </w:p>
        </w:tc>
        <w:tc>
          <w:tcPr>
            <w:tcW w:w="0" w:type="auto"/>
            <w:shd w:val="clear" w:color="auto" w:fill="auto"/>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Asociación Q'ukumatz</w:t>
            </w:r>
          </w:p>
        </w:tc>
        <w:tc>
          <w:tcPr>
            <w:tcW w:w="0" w:type="auto"/>
            <w:shd w:val="clear" w:color="auto" w:fill="auto"/>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Lorenza Laynes</w:t>
            </w:r>
          </w:p>
        </w:tc>
      </w:tr>
      <w:tr w:rsidR="005C0229" w:rsidRPr="00B819A3" w:rsidTr="005C0229">
        <w:trPr>
          <w:trHeight w:val="454"/>
        </w:trPr>
        <w:tc>
          <w:tcPr>
            <w:tcW w:w="0" w:type="auto"/>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MX"/>
              </w:rPr>
            </w:pPr>
            <w:r w:rsidRPr="00B819A3">
              <w:rPr>
                <w:rFonts w:ascii="Calibri" w:hAnsi="Calibri" w:cs="Arial"/>
                <w:sz w:val="22"/>
                <w:szCs w:val="22"/>
                <w:lang w:val="es-ES" w:eastAsia="es-MX"/>
              </w:rPr>
              <w:t xml:space="preserve">México, </w:t>
            </w:r>
          </w:p>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MX"/>
              </w:rPr>
            </w:pPr>
            <w:r w:rsidRPr="00B819A3">
              <w:rPr>
                <w:rFonts w:ascii="Calibri" w:hAnsi="Calibri" w:cs="Arial"/>
                <w:sz w:val="22"/>
                <w:szCs w:val="22"/>
                <w:lang w:val="es-ES" w:eastAsia="es-MX"/>
              </w:rPr>
              <w:t>Leon-Guanajuato</w:t>
            </w:r>
          </w:p>
        </w:tc>
        <w:tc>
          <w:tcPr>
            <w:tcW w:w="0" w:type="auto"/>
            <w:shd w:val="clear" w:color="auto" w:fill="auto"/>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Centro de Derechos Humanos Victoria Diez</w:t>
            </w:r>
          </w:p>
        </w:tc>
        <w:tc>
          <w:tcPr>
            <w:tcW w:w="0" w:type="auto"/>
            <w:shd w:val="clear" w:color="auto" w:fill="auto"/>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Angeles López</w:t>
            </w:r>
          </w:p>
        </w:tc>
      </w:tr>
      <w:tr w:rsidR="005C0229" w:rsidRPr="00B819A3" w:rsidTr="005C0229">
        <w:trPr>
          <w:trHeight w:val="454"/>
        </w:trPr>
        <w:tc>
          <w:tcPr>
            <w:tcW w:w="0" w:type="auto"/>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México, Chihuahua- Chihuahua</w:t>
            </w:r>
          </w:p>
        </w:tc>
        <w:tc>
          <w:tcPr>
            <w:tcW w:w="0" w:type="auto"/>
            <w:shd w:val="clear" w:color="auto" w:fill="auto"/>
            <w:noWrap/>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Cedhem</w:t>
            </w:r>
          </w:p>
        </w:tc>
        <w:tc>
          <w:tcPr>
            <w:tcW w:w="0" w:type="auto"/>
            <w:shd w:val="clear" w:color="auto" w:fill="auto"/>
            <w:noWrap/>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Arely Varela</w:t>
            </w:r>
          </w:p>
        </w:tc>
      </w:tr>
      <w:tr w:rsidR="005C0229" w:rsidRPr="00B819A3" w:rsidTr="005C0229">
        <w:trPr>
          <w:trHeight w:val="454"/>
        </w:trPr>
        <w:tc>
          <w:tcPr>
            <w:tcW w:w="0" w:type="auto"/>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MX"/>
              </w:rPr>
            </w:pPr>
            <w:r w:rsidRPr="00B819A3">
              <w:rPr>
                <w:rFonts w:ascii="Calibri" w:hAnsi="Calibri" w:cs="Arial"/>
                <w:sz w:val="22"/>
                <w:szCs w:val="22"/>
                <w:lang w:val="es-ES" w:eastAsia="es-MX"/>
              </w:rPr>
              <w:t>México, DF</w:t>
            </w:r>
          </w:p>
        </w:tc>
        <w:tc>
          <w:tcPr>
            <w:tcW w:w="0" w:type="auto"/>
            <w:shd w:val="clear" w:color="auto" w:fill="auto"/>
            <w:noWrap/>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Equis</w:t>
            </w:r>
          </w:p>
        </w:tc>
        <w:tc>
          <w:tcPr>
            <w:tcW w:w="0" w:type="auto"/>
            <w:shd w:val="clear" w:color="auto" w:fill="auto"/>
            <w:noWrap/>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Fátima Gamboa</w:t>
            </w:r>
          </w:p>
        </w:tc>
      </w:tr>
      <w:tr w:rsidR="005C0229" w:rsidRPr="00B819A3" w:rsidTr="005C0229">
        <w:trPr>
          <w:trHeight w:val="454"/>
        </w:trPr>
        <w:tc>
          <w:tcPr>
            <w:tcW w:w="0" w:type="auto"/>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México, DF</w:t>
            </w:r>
          </w:p>
        </w:tc>
        <w:tc>
          <w:tcPr>
            <w:tcW w:w="0" w:type="auto"/>
            <w:shd w:val="clear" w:color="auto" w:fill="auto"/>
            <w:noWrap/>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Gire</w:t>
            </w:r>
          </w:p>
        </w:tc>
        <w:tc>
          <w:tcPr>
            <w:tcW w:w="0" w:type="auto"/>
            <w:shd w:val="clear" w:color="auto" w:fill="auto"/>
            <w:noWrap/>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Regina Tamés</w:t>
            </w:r>
          </w:p>
        </w:tc>
      </w:tr>
      <w:tr w:rsidR="005C0229" w:rsidRPr="00B819A3" w:rsidTr="005C0229">
        <w:trPr>
          <w:trHeight w:val="454"/>
        </w:trPr>
        <w:tc>
          <w:tcPr>
            <w:tcW w:w="0" w:type="auto"/>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MX"/>
              </w:rPr>
            </w:pPr>
            <w:r w:rsidRPr="00B819A3">
              <w:rPr>
                <w:rFonts w:ascii="Calibri" w:hAnsi="Calibri" w:cs="Arial"/>
                <w:sz w:val="22"/>
                <w:szCs w:val="22"/>
                <w:lang w:val="es-ES" w:eastAsia="es-MX"/>
              </w:rPr>
              <w:t>México, DF</w:t>
            </w:r>
          </w:p>
        </w:tc>
        <w:tc>
          <w:tcPr>
            <w:tcW w:w="0" w:type="auto"/>
            <w:shd w:val="clear" w:color="auto" w:fill="auto"/>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ILSB</w:t>
            </w:r>
          </w:p>
        </w:tc>
        <w:tc>
          <w:tcPr>
            <w:tcW w:w="0" w:type="auto"/>
            <w:shd w:val="clear" w:color="auto" w:fill="auto"/>
            <w:noWrap/>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Valentina Zendejas</w:t>
            </w:r>
          </w:p>
        </w:tc>
      </w:tr>
      <w:tr w:rsidR="005C0229" w:rsidRPr="00B819A3" w:rsidTr="005C0229">
        <w:trPr>
          <w:trHeight w:val="454"/>
        </w:trPr>
        <w:tc>
          <w:tcPr>
            <w:tcW w:w="0" w:type="auto"/>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MX"/>
              </w:rPr>
            </w:pPr>
            <w:r w:rsidRPr="00B819A3">
              <w:rPr>
                <w:rFonts w:ascii="Calibri" w:hAnsi="Calibri" w:cs="Arial"/>
                <w:sz w:val="22"/>
                <w:szCs w:val="22"/>
                <w:lang w:val="es-ES" w:eastAsia="es-MX"/>
              </w:rPr>
              <w:t>México, DF</w:t>
            </w:r>
          </w:p>
        </w:tc>
        <w:tc>
          <w:tcPr>
            <w:tcW w:w="0" w:type="auto"/>
            <w:shd w:val="clear" w:color="auto" w:fill="auto"/>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ILSB</w:t>
            </w:r>
          </w:p>
        </w:tc>
        <w:tc>
          <w:tcPr>
            <w:tcW w:w="0" w:type="auto"/>
            <w:shd w:val="clear" w:color="auto" w:fill="auto"/>
            <w:noWrap/>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Ximena Andión</w:t>
            </w:r>
          </w:p>
        </w:tc>
      </w:tr>
      <w:tr w:rsidR="005C0229" w:rsidRPr="00B819A3" w:rsidTr="005C0229">
        <w:trPr>
          <w:trHeight w:val="454"/>
        </w:trPr>
        <w:tc>
          <w:tcPr>
            <w:tcW w:w="0" w:type="auto"/>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MX"/>
              </w:rPr>
            </w:pPr>
            <w:r w:rsidRPr="00B819A3">
              <w:rPr>
                <w:rFonts w:ascii="Calibri" w:hAnsi="Calibri" w:cs="Arial"/>
                <w:sz w:val="22"/>
                <w:szCs w:val="22"/>
                <w:lang w:val="es-ES" w:eastAsia="es-MX"/>
              </w:rPr>
              <w:t>México, DF</w:t>
            </w:r>
          </w:p>
        </w:tc>
        <w:tc>
          <w:tcPr>
            <w:tcW w:w="0" w:type="auto"/>
            <w:shd w:val="clear" w:color="auto" w:fill="auto"/>
            <w:noWrap/>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Jass</w:t>
            </w:r>
          </w:p>
        </w:tc>
        <w:tc>
          <w:tcPr>
            <w:tcW w:w="0" w:type="auto"/>
            <w:shd w:val="clear" w:color="auto" w:fill="auto"/>
            <w:noWrap/>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Marusia López</w:t>
            </w:r>
          </w:p>
        </w:tc>
      </w:tr>
      <w:tr w:rsidR="005C0229" w:rsidRPr="00B819A3" w:rsidTr="005C0229">
        <w:trPr>
          <w:trHeight w:val="454"/>
        </w:trPr>
        <w:tc>
          <w:tcPr>
            <w:tcW w:w="0" w:type="auto"/>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México, DF</w:t>
            </w:r>
          </w:p>
        </w:tc>
        <w:tc>
          <w:tcPr>
            <w:tcW w:w="0" w:type="auto"/>
            <w:shd w:val="clear" w:color="auto" w:fill="auto"/>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Prodesc </w:t>
            </w:r>
          </w:p>
        </w:tc>
        <w:tc>
          <w:tcPr>
            <w:tcW w:w="0" w:type="auto"/>
            <w:shd w:val="clear" w:color="auto" w:fill="auto"/>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Andrea Medina</w:t>
            </w:r>
          </w:p>
        </w:tc>
      </w:tr>
      <w:tr w:rsidR="005C0229" w:rsidRPr="00B819A3" w:rsidTr="005C0229">
        <w:trPr>
          <w:trHeight w:val="454"/>
        </w:trPr>
        <w:tc>
          <w:tcPr>
            <w:tcW w:w="0" w:type="auto"/>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 xml:space="preserve">México, DF </w:t>
            </w:r>
          </w:p>
        </w:tc>
        <w:tc>
          <w:tcPr>
            <w:tcW w:w="0" w:type="auto"/>
            <w:shd w:val="clear" w:color="auto" w:fill="auto"/>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Prodesc</w:t>
            </w:r>
          </w:p>
        </w:tc>
        <w:tc>
          <w:tcPr>
            <w:tcW w:w="0" w:type="auto"/>
            <w:shd w:val="clear" w:color="auto" w:fill="auto"/>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Anahí Ávila Enciso</w:t>
            </w:r>
          </w:p>
        </w:tc>
      </w:tr>
      <w:tr w:rsidR="005C0229" w:rsidRPr="00B819A3" w:rsidTr="005C0229">
        <w:trPr>
          <w:trHeight w:val="454"/>
        </w:trPr>
        <w:tc>
          <w:tcPr>
            <w:tcW w:w="0" w:type="auto"/>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MX"/>
              </w:rPr>
            </w:pPr>
            <w:r w:rsidRPr="00B819A3">
              <w:rPr>
                <w:rFonts w:ascii="Calibri" w:hAnsi="Calibri" w:cs="Arial"/>
                <w:sz w:val="22"/>
                <w:szCs w:val="22"/>
                <w:lang w:val="es-ES" w:eastAsia="es-MX"/>
              </w:rPr>
              <w:t>México, Oaxaca</w:t>
            </w:r>
          </w:p>
        </w:tc>
        <w:tc>
          <w:tcPr>
            <w:tcW w:w="0" w:type="auto"/>
            <w:shd w:val="clear" w:color="auto" w:fill="auto"/>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CIARENA AC</w:t>
            </w:r>
          </w:p>
        </w:tc>
        <w:tc>
          <w:tcPr>
            <w:tcW w:w="0" w:type="auto"/>
            <w:shd w:val="clear" w:color="auto" w:fill="auto"/>
            <w:noWrap/>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Dalí Ángel Pérez</w:t>
            </w:r>
          </w:p>
        </w:tc>
      </w:tr>
      <w:tr w:rsidR="005C0229" w:rsidRPr="00B819A3" w:rsidTr="005C0229">
        <w:trPr>
          <w:trHeight w:val="454"/>
        </w:trPr>
        <w:tc>
          <w:tcPr>
            <w:tcW w:w="0" w:type="auto"/>
            <w:shd w:val="clear" w:color="000000" w:fill="FFFFFF"/>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Paraguay</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CLADEM</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María Limpia Díaz</w:t>
            </w:r>
          </w:p>
        </w:tc>
      </w:tr>
      <w:tr w:rsidR="005C0229" w:rsidRPr="00B819A3" w:rsidTr="005C0229">
        <w:trPr>
          <w:trHeight w:val="454"/>
        </w:trPr>
        <w:tc>
          <w:tcPr>
            <w:tcW w:w="0" w:type="auto"/>
            <w:shd w:val="clear" w:color="000000" w:fill="FFFFFF"/>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Perú</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Confederación Campesina del Perú</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 xml:space="preserve">Elga Angulo </w:t>
            </w:r>
          </w:p>
        </w:tc>
      </w:tr>
      <w:tr w:rsidR="005C0229" w:rsidRPr="00B819A3" w:rsidTr="005C0229">
        <w:trPr>
          <w:trHeight w:val="454"/>
        </w:trPr>
        <w:tc>
          <w:tcPr>
            <w:tcW w:w="0" w:type="auto"/>
            <w:shd w:val="clear" w:color="000000" w:fill="FFFFFF"/>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Uruguay</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AWID</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Alejandra Scampini</w:t>
            </w:r>
          </w:p>
        </w:tc>
      </w:tr>
      <w:tr w:rsidR="005C0229" w:rsidRPr="00B819A3" w:rsidTr="005C0229">
        <w:trPr>
          <w:trHeight w:val="454"/>
        </w:trPr>
        <w:tc>
          <w:tcPr>
            <w:tcW w:w="0" w:type="auto"/>
            <w:shd w:val="clear" w:color="000000" w:fill="FFFFFF"/>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Uruguay</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Secretariado RED DESC</w:t>
            </w:r>
          </w:p>
        </w:tc>
        <w:tc>
          <w:tcPr>
            <w:tcW w:w="0" w:type="auto"/>
            <w:shd w:val="clear" w:color="000000" w:fill="FFFFFF"/>
            <w:hideMark/>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Graciela Dede</w:t>
            </w:r>
          </w:p>
        </w:tc>
      </w:tr>
      <w:tr w:rsidR="005C0229" w:rsidRPr="00B819A3" w:rsidTr="005C0229">
        <w:trPr>
          <w:trHeight w:val="454"/>
        </w:trPr>
        <w:tc>
          <w:tcPr>
            <w:tcW w:w="0" w:type="auto"/>
            <w:shd w:val="clear" w:color="000000" w:fill="FFFFFF"/>
          </w:tcPr>
          <w:p w:rsidR="005C0229" w:rsidRPr="00B819A3" w:rsidRDefault="005C0229" w:rsidP="005C0229">
            <w:pPr>
              <w:pStyle w:val="ListParagraph"/>
              <w:numPr>
                <w:ilvl w:val="0"/>
                <w:numId w:val="2"/>
              </w:num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México</w:t>
            </w:r>
          </w:p>
        </w:tc>
        <w:tc>
          <w:tcPr>
            <w:tcW w:w="0" w:type="auto"/>
            <w:shd w:val="clear" w:color="000000" w:fill="FFFFFF"/>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Consorcio Oaxaca</w:t>
            </w:r>
          </w:p>
        </w:tc>
        <w:tc>
          <w:tcPr>
            <w:tcW w:w="0" w:type="auto"/>
            <w:shd w:val="clear" w:color="000000" w:fill="FFFFFF"/>
          </w:tcPr>
          <w:p w:rsidR="005C0229" w:rsidRPr="00B819A3" w:rsidRDefault="005C0229" w:rsidP="00DF2F87">
            <w:pPr>
              <w:spacing w:after="0" w:line="240" w:lineRule="auto"/>
              <w:rPr>
                <w:rFonts w:ascii="Calibri" w:hAnsi="Calibri" w:cs="Arial"/>
                <w:sz w:val="22"/>
                <w:szCs w:val="22"/>
                <w:lang w:val="es-ES" w:eastAsia="es-ES"/>
              </w:rPr>
            </w:pPr>
            <w:r w:rsidRPr="00B819A3">
              <w:rPr>
                <w:rFonts w:ascii="Calibri" w:hAnsi="Calibri" w:cs="Arial"/>
                <w:sz w:val="22"/>
                <w:szCs w:val="22"/>
                <w:lang w:val="es-ES" w:eastAsia="es-ES"/>
              </w:rPr>
              <w:t>Fátima Ojeda</w:t>
            </w:r>
          </w:p>
        </w:tc>
      </w:tr>
    </w:tbl>
    <w:p w:rsidR="005C0229" w:rsidRPr="0029070B" w:rsidRDefault="005C0229" w:rsidP="00AC7DF2">
      <w:pPr>
        <w:rPr>
          <w:rFonts w:asciiTheme="majorHAnsi" w:hAnsiTheme="majorHAnsi"/>
          <w:b/>
          <w:sz w:val="22"/>
          <w:szCs w:val="22"/>
        </w:rPr>
      </w:pPr>
    </w:p>
    <w:p w:rsidR="004C0E7C" w:rsidRPr="0029070B" w:rsidRDefault="004C0E7C">
      <w:pPr>
        <w:rPr>
          <w:rFonts w:asciiTheme="majorHAnsi" w:hAnsiTheme="majorHAnsi"/>
          <w:b/>
          <w:sz w:val="22"/>
          <w:szCs w:val="22"/>
        </w:rPr>
      </w:pPr>
    </w:p>
    <w:sectPr w:rsidR="004C0E7C" w:rsidRPr="0029070B" w:rsidSect="007D17DC">
      <w:pgSz w:w="12240" w:h="15840"/>
      <w:pgMar w:top="1440" w:right="1440" w:bottom="1170" w:left="1440" w:header="720" w:footer="720" w:gutter="0"/>
      <w:cols w:space="720"/>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8A7" w:rsidRDefault="00FC78A7" w:rsidP="00AC7DF2">
      <w:pPr>
        <w:spacing w:after="0" w:line="240" w:lineRule="auto"/>
      </w:pPr>
      <w:r>
        <w:separator/>
      </w:r>
    </w:p>
  </w:endnote>
  <w:endnote w:type="continuationSeparator" w:id="0">
    <w:p w:rsidR="00FC78A7" w:rsidRDefault="00FC78A7" w:rsidP="00AC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charset w:val="00"/>
    <w:family w:val="roman"/>
    <w:pitch w:val="variable"/>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87" w:rsidRPr="00F338B2" w:rsidRDefault="00653D92">
    <w:pPr>
      <w:pStyle w:val="Footer"/>
      <w:jc w:val="right"/>
      <w:rPr>
        <w:rFonts w:ascii="Calibri" w:hAnsi="Calibri"/>
        <w:sz w:val="18"/>
        <w:szCs w:val="18"/>
      </w:rPr>
    </w:pPr>
    <w:r w:rsidRPr="00F338B2">
      <w:rPr>
        <w:rFonts w:ascii="Calibri" w:hAnsi="Calibri"/>
        <w:sz w:val="18"/>
        <w:szCs w:val="18"/>
      </w:rPr>
      <w:fldChar w:fldCharType="begin"/>
    </w:r>
    <w:r w:rsidR="00DF2F87" w:rsidRPr="00F338B2">
      <w:rPr>
        <w:rFonts w:ascii="Calibri" w:hAnsi="Calibri"/>
        <w:sz w:val="18"/>
        <w:szCs w:val="18"/>
      </w:rPr>
      <w:instrText xml:space="preserve"> PAGE   \* MERGEFORMAT </w:instrText>
    </w:r>
    <w:r w:rsidRPr="00F338B2">
      <w:rPr>
        <w:rFonts w:ascii="Calibri" w:hAnsi="Calibri"/>
        <w:sz w:val="18"/>
        <w:szCs w:val="18"/>
      </w:rPr>
      <w:fldChar w:fldCharType="separate"/>
    </w:r>
    <w:r w:rsidR="008E75D9">
      <w:rPr>
        <w:rFonts w:ascii="Calibri" w:hAnsi="Calibri"/>
        <w:noProof/>
        <w:sz w:val="18"/>
        <w:szCs w:val="18"/>
      </w:rPr>
      <w:t>4</w:t>
    </w:r>
    <w:r w:rsidRPr="00F338B2">
      <w:rPr>
        <w:rFonts w:ascii="Calibri" w:hAnsi="Calibri"/>
        <w:noProof/>
        <w:sz w:val="18"/>
        <w:szCs w:val="18"/>
      </w:rPr>
      <w:fldChar w:fldCharType="end"/>
    </w:r>
  </w:p>
  <w:p w:rsidR="00DF2F87" w:rsidRDefault="00DF2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8A7" w:rsidRDefault="00FC78A7" w:rsidP="00AC7DF2">
      <w:pPr>
        <w:spacing w:after="0" w:line="240" w:lineRule="auto"/>
      </w:pPr>
      <w:r>
        <w:separator/>
      </w:r>
    </w:p>
  </w:footnote>
  <w:footnote w:type="continuationSeparator" w:id="0">
    <w:p w:rsidR="00FC78A7" w:rsidRDefault="00FC78A7" w:rsidP="00AC7DF2">
      <w:pPr>
        <w:spacing w:after="0" w:line="240" w:lineRule="auto"/>
      </w:pPr>
      <w:r>
        <w:continuationSeparator/>
      </w:r>
    </w:p>
  </w:footnote>
  <w:footnote w:id="1">
    <w:p w:rsidR="00DF2F87" w:rsidRPr="0029070B" w:rsidRDefault="00DF2F87" w:rsidP="00E212DF">
      <w:pPr>
        <w:pStyle w:val="FootnoteText"/>
        <w:ind w:left="0" w:firstLine="0"/>
        <w:rPr>
          <w:rFonts w:asciiTheme="majorHAnsi" w:hAnsiTheme="majorHAnsi"/>
          <w:sz w:val="18"/>
          <w:szCs w:val="18"/>
          <w:lang w:val="en-US"/>
        </w:rPr>
      </w:pPr>
      <w:r w:rsidRPr="0029070B">
        <w:rPr>
          <w:rStyle w:val="FootnoteReference"/>
          <w:rFonts w:asciiTheme="majorHAnsi" w:hAnsiTheme="majorHAnsi"/>
          <w:sz w:val="18"/>
          <w:szCs w:val="18"/>
        </w:rPr>
        <w:footnoteRef/>
      </w:r>
      <w:r w:rsidRPr="00D373EC">
        <w:rPr>
          <w:rFonts w:asciiTheme="majorHAnsi" w:hAnsiTheme="majorHAnsi"/>
          <w:sz w:val="18"/>
          <w:szCs w:val="18"/>
          <w:lang w:val="en-US"/>
        </w:rPr>
        <w:t xml:space="preserve"> </w:t>
      </w:r>
      <w:r w:rsidRPr="0029070B">
        <w:rPr>
          <w:rFonts w:asciiTheme="majorHAnsi" w:hAnsiTheme="majorHAnsi"/>
          <w:sz w:val="18"/>
          <w:szCs w:val="18"/>
          <w:lang w:val="en-US"/>
        </w:rPr>
        <w:t xml:space="preserve">All of the cited information related to the different mechanisms, including CEDAW, the Optional Protocol, how to use the tools detailed in the conventions and legal precedents is in the guide </w:t>
      </w:r>
      <w:r w:rsidRPr="0029070B">
        <w:rPr>
          <w:rFonts w:asciiTheme="majorHAnsi" w:hAnsiTheme="majorHAnsi"/>
          <w:i/>
          <w:sz w:val="18"/>
          <w:szCs w:val="18"/>
          <w:lang w:val="en-US"/>
        </w:rPr>
        <w:t>Cómo Exigir los Derechos Económicos, Sociales y Culturales de las Mujeres</w:t>
      </w:r>
      <w:r w:rsidRPr="0029070B">
        <w:rPr>
          <w:rFonts w:asciiTheme="majorHAnsi" w:hAnsiTheme="majorHAnsi"/>
          <w:sz w:val="18"/>
          <w:szCs w:val="18"/>
          <w:lang w:val="en-US"/>
        </w:rPr>
        <w:t xml:space="preserve">, by ESCR-Net and IWRAW AP. Available at </w:t>
      </w:r>
      <w:hyperlink r:id="rId1" w:history="1">
        <w:r w:rsidRPr="0029070B">
          <w:rPr>
            <w:rStyle w:val="Hyperlink"/>
            <w:rFonts w:asciiTheme="majorHAnsi" w:hAnsiTheme="majorHAnsi" w:cs="Arial"/>
            <w:sz w:val="18"/>
            <w:szCs w:val="18"/>
            <w:shd w:val="clear" w:color="auto" w:fill="FFFFFF"/>
            <w:lang w:val="en-US"/>
          </w:rPr>
          <w:t>www.escr-net.org/es/node/365299</w:t>
        </w:r>
      </w:hyperlink>
      <w:r w:rsidRPr="0029070B">
        <w:rPr>
          <w:rFonts w:asciiTheme="majorHAnsi" w:hAnsiTheme="majorHAnsi"/>
          <w:sz w:val="18"/>
          <w:szCs w:val="18"/>
          <w:lang w:val="en-US"/>
        </w:rPr>
        <w:t xml:space="preserve">. The English version is entitled </w:t>
      </w:r>
      <w:r w:rsidRPr="0029070B">
        <w:rPr>
          <w:rFonts w:asciiTheme="majorHAnsi" w:hAnsiTheme="majorHAnsi"/>
          <w:i/>
          <w:sz w:val="18"/>
          <w:szCs w:val="18"/>
          <w:lang w:val="en-US"/>
        </w:rPr>
        <w:t>Guide: Claiming Women’s ESC Rights Using OP-CEDAW and OP-ICESCR</w:t>
      </w:r>
      <w:r w:rsidRPr="0029070B">
        <w:rPr>
          <w:rFonts w:asciiTheme="majorHAnsi" w:hAnsiTheme="majorHAnsi"/>
          <w:sz w:val="18"/>
          <w:szCs w:val="18"/>
          <w:lang w:val="en-US"/>
        </w:rPr>
        <w:t>. Available at http://www.escr-net.org/node/365157.</w:t>
      </w:r>
    </w:p>
  </w:footnote>
  <w:footnote w:id="2">
    <w:p w:rsidR="00DF2F87" w:rsidRPr="00225020" w:rsidRDefault="00DF2F87" w:rsidP="00635F65">
      <w:pPr>
        <w:pStyle w:val="FootnoteText"/>
        <w:ind w:left="0" w:firstLine="0"/>
        <w:rPr>
          <w:rFonts w:asciiTheme="majorHAnsi" w:hAnsiTheme="majorHAnsi"/>
          <w:sz w:val="18"/>
          <w:szCs w:val="18"/>
          <w:lang w:val="en-US"/>
        </w:rPr>
      </w:pPr>
      <w:r w:rsidRPr="00225020">
        <w:rPr>
          <w:rStyle w:val="FootnoteReference"/>
          <w:rFonts w:asciiTheme="majorHAnsi" w:hAnsiTheme="majorHAnsi"/>
          <w:sz w:val="18"/>
          <w:szCs w:val="18"/>
          <w:lang w:val="en-US"/>
        </w:rPr>
        <w:footnoteRef/>
      </w:r>
      <w:r w:rsidRPr="00225020">
        <w:rPr>
          <w:rFonts w:asciiTheme="majorHAnsi" w:hAnsiTheme="majorHAnsi"/>
          <w:sz w:val="18"/>
          <w:szCs w:val="18"/>
          <w:lang w:val="en-US"/>
        </w:rPr>
        <w:t xml:space="preserve"> The Optional Protocol is a treaty that can be ratified by those governments that are already </w:t>
      </w:r>
      <w:r w:rsidR="00520E22">
        <w:rPr>
          <w:rFonts w:asciiTheme="majorHAnsi" w:hAnsiTheme="majorHAnsi"/>
          <w:sz w:val="18"/>
          <w:szCs w:val="18"/>
          <w:lang w:val="en-US"/>
        </w:rPr>
        <w:t>part</w:t>
      </w:r>
      <w:r w:rsidRPr="00225020">
        <w:rPr>
          <w:rFonts w:asciiTheme="majorHAnsi" w:hAnsiTheme="majorHAnsi"/>
          <w:sz w:val="18"/>
          <w:szCs w:val="18"/>
          <w:lang w:val="en-US"/>
        </w:rPr>
        <w:t>ies to the Convention. It is qualified as optional because the governments have no legal obligation to ratify the Optional Protocol despite having done so for the Convention.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340E"/>
    <w:multiLevelType w:val="hybridMultilevel"/>
    <w:tmpl w:val="8138C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1A4F43"/>
    <w:multiLevelType w:val="hybridMultilevel"/>
    <w:tmpl w:val="E6E458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85D0B65"/>
    <w:multiLevelType w:val="hybridMultilevel"/>
    <w:tmpl w:val="BEE6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16627"/>
    <w:multiLevelType w:val="hybridMultilevel"/>
    <w:tmpl w:val="6840C5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F2537A5"/>
    <w:multiLevelType w:val="hybridMultilevel"/>
    <w:tmpl w:val="E7043B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27D01DA"/>
    <w:multiLevelType w:val="hybridMultilevel"/>
    <w:tmpl w:val="842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C6767"/>
    <w:multiLevelType w:val="hybridMultilevel"/>
    <w:tmpl w:val="47F28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B57F4A"/>
    <w:multiLevelType w:val="hybridMultilevel"/>
    <w:tmpl w:val="156C3D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EC53E21"/>
    <w:multiLevelType w:val="hybridMultilevel"/>
    <w:tmpl w:val="76ECA3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41100AF"/>
    <w:multiLevelType w:val="hybridMultilevel"/>
    <w:tmpl w:val="54AA933E"/>
    <w:lvl w:ilvl="0" w:tplc="9D7870D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54F70"/>
    <w:multiLevelType w:val="hybridMultilevel"/>
    <w:tmpl w:val="C39A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411D2"/>
    <w:multiLevelType w:val="hybridMultilevel"/>
    <w:tmpl w:val="F71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3F3522"/>
    <w:multiLevelType w:val="hybridMultilevel"/>
    <w:tmpl w:val="39B2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2B0953"/>
    <w:multiLevelType w:val="hybridMultilevel"/>
    <w:tmpl w:val="DE14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850BA4"/>
    <w:multiLevelType w:val="hybridMultilevel"/>
    <w:tmpl w:val="77E0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E4C63"/>
    <w:multiLevelType w:val="hybridMultilevel"/>
    <w:tmpl w:val="64BCF3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7CC42EEC"/>
    <w:multiLevelType w:val="hybridMultilevel"/>
    <w:tmpl w:val="A2F081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CF806FF"/>
    <w:multiLevelType w:val="hybridMultilevel"/>
    <w:tmpl w:val="492C70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3"/>
  </w:num>
  <w:num w:numId="3">
    <w:abstractNumId w:val="9"/>
  </w:num>
  <w:num w:numId="4">
    <w:abstractNumId w:val="10"/>
  </w:num>
  <w:num w:numId="5">
    <w:abstractNumId w:val="2"/>
  </w:num>
  <w:num w:numId="6">
    <w:abstractNumId w:val="11"/>
  </w:num>
  <w:num w:numId="7">
    <w:abstractNumId w:val="12"/>
  </w:num>
  <w:num w:numId="8">
    <w:abstractNumId w:val="14"/>
  </w:num>
  <w:num w:numId="9">
    <w:abstractNumId w:val="5"/>
  </w:num>
  <w:num w:numId="10">
    <w:abstractNumId w:val="7"/>
  </w:num>
  <w:num w:numId="11">
    <w:abstractNumId w:val="8"/>
  </w:num>
  <w:num w:numId="12">
    <w:abstractNumId w:val="6"/>
  </w:num>
  <w:num w:numId="13">
    <w:abstractNumId w:val="1"/>
  </w:num>
  <w:num w:numId="14">
    <w:abstractNumId w:val="17"/>
  </w:num>
  <w:num w:numId="15">
    <w:abstractNumId w:val="3"/>
  </w:num>
  <w:num w:numId="16">
    <w:abstractNumId w:val="16"/>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7DF2"/>
    <w:rsid w:val="000018F2"/>
    <w:rsid w:val="00001C69"/>
    <w:rsid w:val="00002FB9"/>
    <w:rsid w:val="00010E13"/>
    <w:rsid w:val="00017BDD"/>
    <w:rsid w:val="000217AF"/>
    <w:rsid w:val="00026B1B"/>
    <w:rsid w:val="00034030"/>
    <w:rsid w:val="000438E4"/>
    <w:rsid w:val="00047307"/>
    <w:rsid w:val="00047B41"/>
    <w:rsid w:val="0005391F"/>
    <w:rsid w:val="00055364"/>
    <w:rsid w:val="00055C27"/>
    <w:rsid w:val="000607B8"/>
    <w:rsid w:val="000704DC"/>
    <w:rsid w:val="00072983"/>
    <w:rsid w:val="000A014A"/>
    <w:rsid w:val="000A2281"/>
    <w:rsid w:val="000A5EAA"/>
    <w:rsid w:val="000B11EB"/>
    <w:rsid w:val="000E1A62"/>
    <w:rsid w:val="000E3D8B"/>
    <w:rsid w:val="000F659F"/>
    <w:rsid w:val="000F6769"/>
    <w:rsid w:val="00117323"/>
    <w:rsid w:val="00122710"/>
    <w:rsid w:val="00127F2C"/>
    <w:rsid w:val="001343FD"/>
    <w:rsid w:val="00134A29"/>
    <w:rsid w:val="00134C0E"/>
    <w:rsid w:val="00154593"/>
    <w:rsid w:val="001608E2"/>
    <w:rsid w:val="00167ABE"/>
    <w:rsid w:val="00195D8F"/>
    <w:rsid w:val="001A3742"/>
    <w:rsid w:val="001A5A4E"/>
    <w:rsid w:val="001B0344"/>
    <w:rsid w:val="001B1825"/>
    <w:rsid w:val="001C6392"/>
    <w:rsid w:val="001D7094"/>
    <w:rsid w:val="001E13DF"/>
    <w:rsid w:val="001E3834"/>
    <w:rsid w:val="001E599C"/>
    <w:rsid w:val="00202AF7"/>
    <w:rsid w:val="00203C90"/>
    <w:rsid w:val="00207D2F"/>
    <w:rsid w:val="0021076C"/>
    <w:rsid w:val="00225C40"/>
    <w:rsid w:val="002271E4"/>
    <w:rsid w:val="002311C8"/>
    <w:rsid w:val="002324F8"/>
    <w:rsid w:val="00236970"/>
    <w:rsid w:val="00243982"/>
    <w:rsid w:val="002477F7"/>
    <w:rsid w:val="00252A0B"/>
    <w:rsid w:val="00260F9C"/>
    <w:rsid w:val="002616B5"/>
    <w:rsid w:val="00262AB9"/>
    <w:rsid w:val="002711DC"/>
    <w:rsid w:val="00271F80"/>
    <w:rsid w:val="00274E95"/>
    <w:rsid w:val="00281E58"/>
    <w:rsid w:val="00282CA7"/>
    <w:rsid w:val="0029070B"/>
    <w:rsid w:val="002A716C"/>
    <w:rsid w:val="002A7A40"/>
    <w:rsid w:val="002C0584"/>
    <w:rsid w:val="002C2E77"/>
    <w:rsid w:val="002C4FDE"/>
    <w:rsid w:val="002C65F7"/>
    <w:rsid w:val="002D1F37"/>
    <w:rsid w:val="002D5392"/>
    <w:rsid w:val="002F4AA1"/>
    <w:rsid w:val="002F66ED"/>
    <w:rsid w:val="0030274E"/>
    <w:rsid w:val="003100EC"/>
    <w:rsid w:val="003101FB"/>
    <w:rsid w:val="00316BA8"/>
    <w:rsid w:val="00330016"/>
    <w:rsid w:val="00334ED2"/>
    <w:rsid w:val="00340EAA"/>
    <w:rsid w:val="0034209D"/>
    <w:rsid w:val="00343F0E"/>
    <w:rsid w:val="00352F19"/>
    <w:rsid w:val="00362981"/>
    <w:rsid w:val="00364ACE"/>
    <w:rsid w:val="00371EAB"/>
    <w:rsid w:val="003773E4"/>
    <w:rsid w:val="00381D69"/>
    <w:rsid w:val="003A7E74"/>
    <w:rsid w:val="003B5F0F"/>
    <w:rsid w:val="003B787F"/>
    <w:rsid w:val="003C31FE"/>
    <w:rsid w:val="003C49A6"/>
    <w:rsid w:val="003D5526"/>
    <w:rsid w:val="003E0970"/>
    <w:rsid w:val="003E0D66"/>
    <w:rsid w:val="003F4190"/>
    <w:rsid w:val="0040303B"/>
    <w:rsid w:val="004066E6"/>
    <w:rsid w:val="00410CE0"/>
    <w:rsid w:val="004535F7"/>
    <w:rsid w:val="00456488"/>
    <w:rsid w:val="004575E5"/>
    <w:rsid w:val="00465F91"/>
    <w:rsid w:val="004704D5"/>
    <w:rsid w:val="0047377B"/>
    <w:rsid w:val="004956E1"/>
    <w:rsid w:val="004B4E3C"/>
    <w:rsid w:val="004B6E72"/>
    <w:rsid w:val="004C0E7C"/>
    <w:rsid w:val="004E158C"/>
    <w:rsid w:val="004F6EBD"/>
    <w:rsid w:val="005072EB"/>
    <w:rsid w:val="00515C7A"/>
    <w:rsid w:val="00517A89"/>
    <w:rsid w:val="00520C77"/>
    <w:rsid w:val="00520E22"/>
    <w:rsid w:val="00521CE9"/>
    <w:rsid w:val="00533864"/>
    <w:rsid w:val="00546549"/>
    <w:rsid w:val="00547601"/>
    <w:rsid w:val="00547C31"/>
    <w:rsid w:val="005518CD"/>
    <w:rsid w:val="005546B3"/>
    <w:rsid w:val="005808EA"/>
    <w:rsid w:val="005C0229"/>
    <w:rsid w:val="005C7951"/>
    <w:rsid w:val="005D0A17"/>
    <w:rsid w:val="005D52C5"/>
    <w:rsid w:val="005E2906"/>
    <w:rsid w:val="00610237"/>
    <w:rsid w:val="00611A51"/>
    <w:rsid w:val="00616CA4"/>
    <w:rsid w:val="006303EA"/>
    <w:rsid w:val="00632738"/>
    <w:rsid w:val="00635F65"/>
    <w:rsid w:val="00644E78"/>
    <w:rsid w:val="00646E82"/>
    <w:rsid w:val="00653D92"/>
    <w:rsid w:val="006722D7"/>
    <w:rsid w:val="00684034"/>
    <w:rsid w:val="006937E0"/>
    <w:rsid w:val="006A7F3C"/>
    <w:rsid w:val="006B5A98"/>
    <w:rsid w:val="006B5E60"/>
    <w:rsid w:val="006B759C"/>
    <w:rsid w:val="006C55F8"/>
    <w:rsid w:val="006D69BE"/>
    <w:rsid w:val="006F2280"/>
    <w:rsid w:val="006F2967"/>
    <w:rsid w:val="0070099B"/>
    <w:rsid w:val="00704F42"/>
    <w:rsid w:val="00706A82"/>
    <w:rsid w:val="00715054"/>
    <w:rsid w:val="007302BD"/>
    <w:rsid w:val="007307F2"/>
    <w:rsid w:val="00730AC1"/>
    <w:rsid w:val="007475C0"/>
    <w:rsid w:val="0075056D"/>
    <w:rsid w:val="00766B44"/>
    <w:rsid w:val="00774DE0"/>
    <w:rsid w:val="007778F4"/>
    <w:rsid w:val="00787C93"/>
    <w:rsid w:val="007B0C7F"/>
    <w:rsid w:val="007B1742"/>
    <w:rsid w:val="007C2978"/>
    <w:rsid w:val="007D17DC"/>
    <w:rsid w:val="007D3C31"/>
    <w:rsid w:val="007D43CE"/>
    <w:rsid w:val="007D4ECC"/>
    <w:rsid w:val="007E1EB7"/>
    <w:rsid w:val="007E37E2"/>
    <w:rsid w:val="007F3A93"/>
    <w:rsid w:val="007F3DF4"/>
    <w:rsid w:val="0083268E"/>
    <w:rsid w:val="00837D44"/>
    <w:rsid w:val="00853174"/>
    <w:rsid w:val="00861CA2"/>
    <w:rsid w:val="0086758A"/>
    <w:rsid w:val="008714B3"/>
    <w:rsid w:val="00877B14"/>
    <w:rsid w:val="008816CB"/>
    <w:rsid w:val="008B57CE"/>
    <w:rsid w:val="008B789D"/>
    <w:rsid w:val="008C1EEF"/>
    <w:rsid w:val="008C7F9E"/>
    <w:rsid w:val="008D25D8"/>
    <w:rsid w:val="008D4F8E"/>
    <w:rsid w:val="008D69BD"/>
    <w:rsid w:val="008E7229"/>
    <w:rsid w:val="008E75D9"/>
    <w:rsid w:val="008F095C"/>
    <w:rsid w:val="008F61E1"/>
    <w:rsid w:val="008F6908"/>
    <w:rsid w:val="00905D9D"/>
    <w:rsid w:val="00916349"/>
    <w:rsid w:val="009342B4"/>
    <w:rsid w:val="00935084"/>
    <w:rsid w:val="00935594"/>
    <w:rsid w:val="00943D5B"/>
    <w:rsid w:val="009456B0"/>
    <w:rsid w:val="00953F3A"/>
    <w:rsid w:val="00955C54"/>
    <w:rsid w:val="009633CE"/>
    <w:rsid w:val="00964B6D"/>
    <w:rsid w:val="00971DCF"/>
    <w:rsid w:val="00973B13"/>
    <w:rsid w:val="0098003C"/>
    <w:rsid w:val="00981D22"/>
    <w:rsid w:val="009A2935"/>
    <w:rsid w:val="009A54C4"/>
    <w:rsid w:val="009A573C"/>
    <w:rsid w:val="009B05F2"/>
    <w:rsid w:val="009C1527"/>
    <w:rsid w:val="009D0A4D"/>
    <w:rsid w:val="009E0C0B"/>
    <w:rsid w:val="009E2FB7"/>
    <w:rsid w:val="009E5ADD"/>
    <w:rsid w:val="009F5DF1"/>
    <w:rsid w:val="00A11878"/>
    <w:rsid w:val="00A14297"/>
    <w:rsid w:val="00A21837"/>
    <w:rsid w:val="00A2707C"/>
    <w:rsid w:val="00A334DC"/>
    <w:rsid w:val="00A408B5"/>
    <w:rsid w:val="00A4160A"/>
    <w:rsid w:val="00A45BC1"/>
    <w:rsid w:val="00A4612F"/>
    <w:rsid w:val="00A54804"/>
    <w:rsid w:val="00A576AB"/>
    <w:rsid w:val="00A61C5F"/>
    <w:rsid w:val="00A61F7E"/>
    <w:rsid w:val="00A66634"/>
    <w:rsid w:val="00A66B63"/>
    <w:rsid w:val="00A75058"/>
    <w:rsid w:val="00A83C06"/>
    <w:rsid w:val="00AA190A"/>
    <w:rsid w:val="00AA4A53"/>
    <w:rsid w:val="00AB4768"/>
    <w:rsid w:val="00AC7DF2"/>
    <w:rsid w:val="00AD2777"/>
    <w:rsid w:val="00AE1C68"/>
    <w:rsid w:val="00AF3317"/>
    <w:rsid w:val="00AF502B"/>
    <w:rsid w:val="00B053C7"/>
    <w:rsid w:val="00B061FC"/>
    <w:rsid w:val="00B11313"/>
    <w:rsid w:val="00B23A79"/>
    <w:rsid w:val="00B2758C"/>
    <w:rsid w:val="00B4386B"/>
    <w:rsid w:val="00B47F5E"/>
    <w:rsid w:val="00B506DB"/>
    <w:rsid w:val="00B60708"/>
    <w:rsid w:val="00B646D2"/>
    <w:rsid w:val="00B7222E"/>
    <w:rsid w:val="00B7236B"/>
    <w:rsid w:val="00B76D0E"/>
    <w:rsid w:val="00B823A7"/>
    <w:rsid w:val="00B85A26"/>
    <w:rsid w:val="00BA0D00"/>
    <w:rsid w:val="00BB2EB9"/>
    <w:rsid w:val="00BB7DAE"/>
    <w:rsid w:val="00BC218E"/>
    <w:rsid w:val="00BD0545"/>
    <w:rsid w:val="00BD3B13"/>
    <w:rsid w:val="00BD7CB0"/>
    <w:rsid w:val="00BE1EA8"/>
    <w:rsid w:val="00BE45D2"/>
    <w:rsid w:val="00BF4DFE"/>
    <w:rsid w:val="00C17221"/>
    <w:rsid w:val="00C17CAB"/>
    <w:rsid w:val="00C315E1"/>
    <w:rsid w:val="00C3263F"/>
    <w:rsid w:val="00C352DA"/>
    <w:rsid w:val="00C458C7"/>
    <w:rsid w:val="00C52099"/>
    <w:rsid w:val="00C82C81"/>
    <w:rsid w:val="00C85636"/>
    <w:rsid w:val="00CA15FF"/>
    <w:rsid w:val="00CA1FAF"/>
    <w:rsid w:val="00CA5014"/>
    <w:rsid w:val="00CA74AB"/>
    <w:rsid w:val="00CB0BC7"/>
    <w:rsid w:val="00CB1610"/>
    <w:rsid w:val="00CB4D38"/>
    <w:rsid w:val="00CC0EC2"/>
    <w:rsid w:val="00CC1D4D"/>
    <w:rsid w:val="00CC3677"/>
    <w:rsid w:val="00CC6528"/>
    <w:rsid w:val="00CC753F"/>
    <w:rsid w:val="00CD09CD"/>
    <w:rsid w:val="00CD2946"/>
    <w:rsid w:val="00CD3046"/>
    <w:rsid w:val="00CE4AD8"/>
    <w:rsid w:val="00CF2264"/>
    <w:rsid w:val="00CF35AE"/>
    <w:rsid w:val="00CF6AB4"/>
    <w:rsid w:val="00D028A9"/>
    <w:rsid w:val="00D15B63"/>
    <w:rsid w:val="00D373EC"/>
    <w:rsid w:val="00D63D68"/>
    <w:rsid w:val="00D66060"/>
    <w:rsid w:val="00D73F5F"/>
    <w:rsid w:val="00D90F21"/>
    <w:rsid w:val="00D93381"/>
    <w:rsid w:val="00D93D9C"/>
    <w:rsid w:val="00DA1C90"/>
    <w:rsid w:val="00DC50CE"/>
    <w:rsid w:val="00DC7810"/>
    <w:rsid w:val="00DD54BD"/>
    <w:rsid w:val="00DD5B96"/>
    <w:rsid w:val="00DD7E23"/>
    <w:rsid w:val="00DE2D1B"/>
    <w:rsid w:val="00DE5520"/>
    <w:rsid w:val="00DE5FED"/>
    <w:rsid w:val="00DE6689"/>
    <w:rsid w:val="00DF107B"/>
    <w:rsid w:val="00DF2F87"/>
    <w:rsid w:val="00DF4AA8"/>
    <w:rsid w:val="00E04060"/>
    <w:rsid w:val="00E07921"/>
    <w:rsid w:val="00E165EE"/>
    <w:rsid w:val="00E212DF"/>
    <w:rsid w:val="00E2347B"/>
    <w:rsid w:val="00E26A71"/>
    <w:rsid w:val="00E30E28"/>
    <w:rsid w:val="00E32AA8"/>
    <w:rsid w:val="00E344BD"/>
    <w:rsid w:val="00E5577E"/>
    <w:rsid w:val="00E558D5"/>
    <w:rsid w:val="00E559E5"/>
    <w:rsid w:val="00E644BB"/>
    <w:rsid w:val="00E84EE3"/>
    <w:rsid w:val="00E87EAC"/>
    <w:rsid w:val="00EB09D7"/>
    <w:rsid w:val="00EC0F97"/>
    <w:rsid w:val="00EC490B"/>
    <w:rsid w:val="00EC58AE"/>
    <w:rsid w:val="00ED328B"/>
    <w:rsid w:val="00ED4453"/>
    <w:rsid w:val="00EF027E"/>
    <w:rsid w:val="00EF64EE"/>
    <w:rsid w:val="00EF6520"/>
    <w:rsid w:val="00F014B1"/>
    <w:rsid w:val="00F04BD2"/>
    <w:rsid w:val="00F050F0"/>
    <w:rsid w:val="00F330F0"/>
    <w:rsid w:val="00F544DC"/>
    <w:rsid w:val="00F82EDE"/>
    <w:rsid w:val="00F85664"/>
    <w:rsid w:val="00F87135"/>
    <w:rsid w:val="00F92EEA"/>
    <w:rsid w:val="00F956AC"/>
    <w:rsid w:val="00F96D32"/>
    <w:rsid w:val="00F97241"/>
    <w:rsid w:val="00F97B9A"/>
    <w:rsid w:val="00FA73A0"/>
    <w:rsid w:val="00FB148C"/>
    <w:rsid w:val="00FB620F"/>
    <w:rsid w:val="00FB6EEA"/>
    <w:rsid w:val="00FC47B9"/>
    <w:rsid w:val="00FC5A5B"/>
    <w:rsid w:val="00FC78A7"/>
    <w:rsid w:val="00FD0A59"/>
    <w:rsid w:val="00FE5C9D"/>
    <w:rsid w:val="00FF0D4C"/>
    <w:rsid w:val="00FF491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6F17D1-BF09-4822-BA26-C9615C59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F2"/>
    <w:pPr>
      <w:spacing w:after="160" w:line="300" w:lineRule="auto"/>
    </w:pPr>
    <w:rPr>
      <w:rFonts w:ascii="Century Gothic" w:eastAsia="Times New Roman" w:hAnsi="Century Gothic" w:cs="Times New Roman"/>
      <w:sz w:val="17"/>
      <w:szCs w:val="17"/>
      <w:lang w:eastAsia="ja-JP"/>
    </w:rPr>
  </w:style>
  <w:style w:type="paragraph" w:styleId="Heading4">
    <w:name w:val="heading 4"/>
    <w:basedOn w:val="Normal"/>
    <w:next w:val="Normal"/>
    <w:link w:val="Heading4Char"/>
    <w:uiPriority w:val="9"/>
    <w:unhideWhenUsed/>
    <w:qFormat/>
    <w:rsid w:val="00AC7DF2"/>
    <w:pPr>
      <w:keepNext/>
      <w:keepLines/>
      <w:spacing w:before="160" w:after="0"/>
      <w:outlineLvl w:val="3"/>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7DF2"/>
    <w:rPr>
      <w:rFonts w:ascii="Century Gothic" w:eastAsia="Times New Roman" w:hAnsi="Century Gothic" w:cs="Times New Roman"/>
      <w:b/>
      <w:bCs/>
      <w:color w:val="000000"/>
      <w:sz w:val="20"/>
      <w:szCs w:val="20"/>
    </w:rPr>
  </w:style>
  <w:style w:type="paragraph" w:styleId="NoSpacing">
    <w:name w:val="No Spacing"/>
    <w:link w:val="NoSpacingChar"/>
    <w:uiPriority w:val="1"/>
    <w:qFormat/>
    <w:rsid w:val="00AC7DF2"/>
    <w:rPr>
      <w:rFonts w:ascii="Century Gothic" w:eastAsia="Times New Roman" w:hAnsi="Century Gothic" w:cs="Times New Roman"/>
      <w:sz w:val="17"/>
      <w:szCs w:val="17"/>
      <w:lang w:eastAsia="ja-JP"/>
    </w:rPr>
  </w:style>
  <w:style w:type="character" w:customStyle="1" w:styleId="NoSpacingChar">
    <w:name w:val="No Spacing Char"/>
    <w:link w:val="NoSpacing"/>
    <w:uiPriority w:val="1"/>
    <w:rsid w:val="00AC7DF2"/>
    <w:rPr>
      <w:rFonts w:ascii="Century Gothic" w:eastAsia="Times New Roman" w:hAnsi="Century Gothic" w:cs="Times New Roman"/>
      <w:sz w:val="17"/>
      <w:szCs w:val="17"/>
      <w:lang w:eastAsia="ja-JP"/>
    </w:rPr>
  </w:style>
  <w:style w:type="paragraph" w:styleId="ListParagraph">
    <w:name w:val="List Paragraph"/>
    <w:basedOn w:val="Normal"/>
    <w:qFormat/>
    <w:rsid w:val="00AC7DF2"/>
    <w:pPr>
      <w:ind w:left="720"/>
      <w:contextualSpacing/>
    </w:pPr>
  </w:style>
  <w:style w:type="paragraph" w:styleId="FootnoteText">
    <w:name w:val="footnote text"/>
    <w:basedOn w:val="Normal"/>
    <w:link w:val="FootnoteTextChar"/>
    <w:semiHidden/>
    <w:rsid w:val="00AC7DF2"/>
    <w:pPr>
      <w:widowControl w:val="0"/>
      <w:suppressLineNumbers/>
      <w:suppressAutoHyphens/>
      <w:spacing w:after="0" w:line="240" w:lineRule="auto"/>
      <w:ind w:left="283" w:hanging="283"/>
    </w:pPr>
    <w:rPr>
      <w:rFonts w:ascii="Times New Roman" w:eastAsia="DejaVu Sans" w:hAnsi="Times New Roman"/>
      <w:sz w:val="20"/>
      <w:szCs w:val="20"/>
      <w:lang w:val="es-AR"/>
    </w:rPr>
  </w:style>
  <w:style w:type="character" w:customStyle="1" w:styleId="FootnoteTextChar">
    <w:name w:val="Footnote Text Char"/>
    <w:basedOn w:val="DefaultParagraphFont"/>
    <w:link w:val="FootnoteText"/>
    <w:semiHidden/>
    <w:rsid w:val="00AC7DF2"/>
    <w:rPr>
      <w:rFonts w:ascii="Times New Roman" w:eastAsia="DejaVu Sans" w:hAnsi="Times New Roman" w:cs="Times New Roman"/>
      <w:sz w:val="20"/>
      <w:szCs w:val="20"/>
      <w:lang w:val="es-AR"/>
    </w:rPr>
  </w:style>
  <w:style w:type="character" w:styleId="FootnoteReference">
    <w:name w:val="footnote reference"/>
    <w:uiPriority w:val="99"/>
    <w:semiHidden/>
    <w:unhideWhenUsed/>
    <w:rsid w:val="00AC7DF2"/>
    <w:rPr>
      <w:vertAlign w:val="superscript"/>
    </w:rPr>
  </w:style>
  <w:style w:type="character" w:customStyle="1" w:styleId="rwro">
    <w:name w:val="rwro"/>
    <w:basedOn w:val="DefaultParagraphFont"/>
    <w:rsid w:val="00AC7DF2"/>
  </w:style>
  <w:style w:type="character" w:customStyle="1" w:styleId="apple-converted-space">
    <w:name w:val="apple-converted-space"/>
    <w:basedOn w:val="DefaultParagraphFont"/>
    <w:rsid w:val="00AC7DF2"/>
  </w:style>
  <w:style w:type="paragraph" w:styleId="Footer">
    <w:name w:val="footer"/>
    <w:basedOn w:val="Normal"/>
    <w:link w:val="FooterChar"/>
    <w:uiPriority w:val="99"/>
    <w:unhideWhenUsed/>
    <w:rsid w:val="00AC7DF2"/>
    <w:pPr>
      <w:tabs>
        <w:tab w:val="center" w:pos="4680"/>
        <w:tab w:val="right" w:pos="9360"/>
      </w:tabs>
    </w:pPr>
  </w:style>
  <w:style w:type="character" w:customStyle="1" w:styleId="FooterChar">
    <w:name w:val="Footer Char"/>
    <w:basedOn w:val="DefaultParagraphFont"/>
    <w:link w:val="Footer"/>
    <w:uiPriority w:val="99"/>
    <w:rsid w:val="00AC7DF2"/>
    <w:rPr>
      <w:rFonts w:ascii="Century Gothic" w:eastAsia="Times New Roman" w:hAnsi="Century Gothic" w:cs="Times New Roman"/>
      <w:sz w:val="17"/>
      <w:szCs w:val="17"/>
      <w:lang w:eastAsia="ja-JP"/>
    </w:rPr>
  </w:style>
  <w:style w:type="paragraph" w:styleId="BalloonText">
    <w:name w:val="Balloon Text"/>
    <w:basedOn w:val="Normal"/>
    <w:link w:val="BalloonTextChar"/>
    <w:uiPriority w:val="99"/>
    <w:semiHidden/>
    <w:unhideWhenUsed/>
    <w:rsid w:val="00AC7D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DF2"/>
    <w:rPr>
      <w:rFonts w:ascii="Lucida Grande" w:eastAsia="Times New Roman" w:hAnsi="Lucida Grande" w:cs="Lucida Grande"/>
      <w:sz w:val="18"/>
      <w:szCs w:val="18"/>
      <w:lang w:eastAsia="ja-JP"/>
    </w:rPr>
  </w:style>
  <w:style w:type="character" w:styleId="Hyperlink">
    <w:name w:val="Hyperlink"/>
    <w:basedOn w:val="DefaultParagraphFont"/>
    <w:uiPriority w:val="99"/>
    <w:unhideWhenUsed/>
    <w:rsid w:val="00B053C7"/>
    <w:rPr>
      <w:color w:val="0000FF" w:themeColor="hyperlink"/>
      <w:u w:val="single"/>
    </w:rPr>
  </w:style>
  <w:style w:type="paragraph" w:styleId="Header">
    <w:name w:val="header"/>
    <w:basedOn w:val="Normal"/>
    <w:link w:val="HeaderChar"/>
    <w:uiPriority w:val="99"/>
    <w:unhideWhenUsed/>
    <w:rsid w:val="00DD7E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7E23"/>
    <w:rPr>
      <w:rFonts w:ascii="Century Gothic" w:eastAsia="Times New Roman" w:hAnsi="Century Gothic" w:cs="Times New Roman"/>
      <w:sz w:val="17"/>
      <w:szCs w:val="17"/>
      <w:lang w:eastAsia="ja-JP"/>
    </w:rPr>
  </w:style>
  <w:style w:type="character" w:styleId="CommentReference">
    <w:name w:val="annotation reference"/>
    <w:basedOn w:val="DefaultParagraphFont"/>
    <w:uiPriority w:val="99"/>
    <w:semiHidden/>
    <w:unhideWhenUsed/>
    <w:rsid w:val="00C85636"/>
    <w:rPr>
      <w:sz w:val="16"/>
      <w:szCs w:val="16"/>
    </w:rPr>
  </w:style>
  <w:style w:type="paragraph" w:styleId="CommentText">
    <w:name w:val="annotation text"/>
    <w:basedOn w:val="Normal"/>
    <w:link w:val="CommentTextChar"/>
    <w:uiPriority w:val="99"/>
    <w:semiHidden/>
    <w:unhideWhenUsed/>
    <w:rsid w:val="00C85636"/>
    <w:pPr>
      <w:spacing w:line="240" w:lineRule="auto"/>
    </w:pPr>
    <w:rPr>
      <w:sz w:val="20"/>
      <w:szCs w:val="20"/>
    </w:rPr>
  </w:style>
  <w:style w:type="character" w:customStyle="1" w:styleId="CommentTextChar">
    <w:name w:val="Comment Text Char"/>
    <w:basedOn w:val="DefaultParagraphFont"/>
    <w:link w:val="CommentText"/>
    <w:uiPriority w:val="99"/>
    <w:semiHidden/>
    <w:rsid w:val="00C85636"/>
    <w:rPr>
      <w:rFonts w:ascii="Century Gothic" w:eastAsia="Times New Roman" w:hAnsi="Century Gothic"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85636"/>
    <w:rPr>
      <w:b/>
      <w:bCs/>
    </w:rPr>
  </w:style>
  <w:style w:type="character" w:customStyle="1" w:styleId="CommentSubjectChar">
    <w:name w:val="Comment Subject Char"/>
    <w:basedOn w:val="CommentTextChar"/>
    <w:link w:val="CommentSubject"/>
    <w:uiPriority w:val="99"/>
    <w:semiHidden/>
    <w:rsid w:val="00C85636"/>
    <w:rPr>
      <w:rFonts w:ascii="Century Gothic" w:eastAsia="Times New Roman" w:hAnsi="Century Gothic" w:cs="Times New Roman"/>
      <w:b/>
      <w:bCs/>
      <w:sz w:val="20"/>
      <w:szCs w:val="20"/>
      <w:lang w:eastAsia="ja-JP"/>
    </w:rPr>
  </w:style>
  <w:style w:type="paragraph" w:styleId="Revision">
    <w:name w:val="Revision"/>
    <w:hidden/>
    <w:uiPriority w:val="99"/>
    <w:semiHidden/>
    <w:rsid w:val="00EC0F97"/>
    <w:rPr>
      <w:rFonts w:ascii="Century Gothic" w:eastAsia="Times New Roman" w:hAnsi="Century Gothic" w:cs="Times New Roman"/>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scr-net.org/es/node/365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3554</Words>
  <Characters>20258</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Marman</dc:creator>
  <cp:keywords/>
  <dc:description/>
  <cp:lastModifiedBy>ESCR-Net</cp:lastModifiedBy>
  <cp:revision>4</cp:revision>
  <cp:lastPrinted>2015-01-19T03:04:00Z</cp:lastPrinted>
  <dcterms:created xsi:type="dcterms:W3CDTF">2015-01-28T15:38:00Z</dcterms:created>
  <dcterms:modified xsi:type="dcterms:W3CDTF">2015-01-29T16:41:00Z</dcterms:modified>
</cp:coreProperties>
</file>