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40" w:rsidRDefault="000311F4" w:rsidP="005D5829">
      <w:pPr>
        <w:spacing w:before="720" w:after="100" w:afterAutospacing="1" w:line="240" w:lineRule="auto"/>
        <w:jc w:val="center"/>
        <w:rPr>
          <w:rFonts w:ascii="TimesNewRomanPSMT" w:hAnsi="TimesNewRomanPSMT" w:cs="TimesNewRomanPSMT"/>
        </w:rPr>
      </w:pPr>
      <w:hyperlink r:id="rId4" w:history="1">
        <w:r w:rsidR="00B42140" w:rsidRPr="0058496C">
          <w:rPr>
            <w:rStyle w:val="Hyperlink"/>
            <w:rFonts w:ascii="TimesNewRomanPSMT" w:hAnsi="TimesNewRomanPSMT" w:cs="TimesNewRomanPSMT"/>
          </w:rPr>
          <w:t>http://www.echr.coe.int/ECHR/EN/Header/Case-Law/Decisions+and+judgments/HUDOC+database/</w:t>
        </w:r>
      </w:hyperlink>
    </w:p>
    <w:p w:rsidR="005D5829" w:rsidRPr="005D5829" w:rsidRDefault="005D5829" w:rsidP="005D5829">
      <w:pPr>
        <w:spacing w:before="720" w:after="100" w:afterAutospacing="1" w:line="240" w:lineRule="auto"/>
        <w:jc w:val="center"/>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GRAND CHAMBER</w:t>
      </w:r>
    </w:p>
    <w:p w:rsidR="005D5829" w:rsidRPr="005D5829" w:rsidRDefault="005D5829" w:rsidP="005D5829">
      <w:pPr>
        <w:spacing w:before="1440" w:after="100" w:afterAutospacing="1" w:line="240" w:lineRule="auto"/>
        <w:jc w:val="center"/>
        <w:rPr>
          <w:rFonts w:ascii="Times New Roman" w:eastAsia="Times New Roman" w:hAnsi="Times New Roman" w:cs="Times New Roman"/>
          <w:sz w:val="24"/>
          <w:szCs w:val="24"/>
        </w:rPr>
      </w:pPr>
      <w:r w:rsidRPr="005D5829">
        <w:rPr>
          <w:rFonts w:ascii="Times New Roman" w:eastAsia="Times New Roman" w:hAnsi="Times New Roman" w:cs="Times New Roman"/>
          <w:b/>
          <w:bCs/>
          <w:sz w:val="24"/>
          <w:szCs w:val="24"/>
        </w:rPr>
        <w:t xml:space="preserve">CASE OF </w:t>
      </w:r>
      <w:bookmarkStart w:id="0" w:name="HIT1"/>
      <w:bookmarkEnd w:id="0"/>
      <w:r w:rsidRPr="005D5829">
        <w:rPr>
          <w:rFonts w:ascii="Times New Roman" w:eastAsia="Times New Roman" w:hAnsi="Times New Roman" w:cs="Times New Roman"/>
          <w:b/>
          <w:bCs/>
          <w:color w:val="FF0000"/>
          <w:sz w:val="24"/>
          <w:szCs w:val="24"/>
        </w:rPr>
        <w:t>N</w:t>
      </w:r>
      <w:r w:rsidRPr="005D5829">
        <w:rPr>
          <w:rFonts w:ascii="Times New Roman" w:eastAsia="Times New Roman" w:hAnsi="Times New Roman" w:cs="Times New Roman"/>
          <w:b/>
          <w:bCs/>
          <w:sz w:val="24"/>
          <w:szCs w:val="24"/>
        </w:rPr>
        <w:t xml:space="preserve">. v. THE </w:t>
      </w:r>
      <w:bookmarkStart w:id="1" w:name="HIT2"/>
      <w:bookmarkEnd w:id="1"/>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b/>
          <w:bCs/>
          <w:sz w:val="24"/>
          <w:szCs w:val="24"/>
        </w:rPr>
        <w:t xml:space="preserve"> </w:t>
      </w:r>
      <w:bookmarkStart w:id="2" w:name="HIT3"/>
      <w:bookmarkEnd w:id="2"/>
      <w:r w:rsidRPr="005D5829">
        <w:rPr>
          <w:rFonts w:ascii="Times New Roman" w:eastAsia="Times New Roman" w:hAnsi="Times New Roman" w:cs="Times New Roman"/>
          <w:b/>
          <w:bCs/>
          <w:color w:val="FF0000"/>
          <w:sz w:val="24"/>
          <w:szCs w:val="24"/>
        </w:rPr>
        <w:t>KINGDOM</w:t>
      </w:r>
    </w:p>
    <w:p w:rsidR="005D5829" w:rsidRPr="005D5829" w:rsidRDefault="005D5829" w:rsidP="005D5829">
      <w:pPr>
        <w:spacing w:before="240" w:after="100" w:afterAutospacing="1" w:line="240" w:lineRule="auto"/>
        <w:jc w:val="center"/>
        <w:rPr>
          <w:rFonts w:ascii="Times New Roman" w:eastAsia="Times New Roman" w:hAnsi="Times New Roman" w:cs="Times New Roman"/>
          <w:sz w:val="24"/>
          <w:szCs w:val="24"/>
        </w:rPr>
      </w:pPr>
      <w:r w:rsidRPr="005D5829">
        <w:rPr>
          <w:rFonts w:ascii="Times New Roman" w:eastAsia="Times New Roman" w:hAnsi="Times New Roman" w:cs="Times New Roman"/>
          <w:i/>
          <w:iCs/>
          <w:sz w:val="24"/>
          <w:szCs w:val="24"/>
        </w:rPr>
        <w:t>(Application no. 26565/05)</w:t>
      </w:r>
    </w:p>
    <w:p w:rsidR="005D5829" w:rsidRPr="005D5829" w:rsidRDefault="005D5829" w:rsidP="005D5829">
      <w:pPr>
        <w:spacing w:before="2400" w:after="100" w:afterAutospacing="1" w:line="240" w:lineRule="auto"/>
        <w:jc w:val="center"/>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JUDGMENT</w:t>
      </w:r>
    </w:p>
    <w:p w:rsidR="005D5829" w:rsidRPr="005D5829" w:rsidRDefault="005D5829" w:rsidP="005D5829">
      <w:pPr>
        <w:spacing w:before="720" w:after="100" w:afterAutospacing="1" w:line="240" w:lineRule="auto"/>
        <w:jc w:val="center"/>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STRASBOURG</w:t>
      </w:r>
    </w:p>
    <w:p w:rsidR="005D5829" w:rsidRPr="005D5829" w:rsidRDefault="005D5829" w:rsidP="005D5829">
      <w:pPr>
        <w:spacing w:before="240" w:after="100" w:afterAutospacing="1" w:line="240" w:lineRule="auto"/>
        <w:jc w:val="center"/>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27 May 2008</w:t>
      </w:r>
    </w:p>
    <w:p w:rsidR="005D5829" w:rsidRPr="005D5829" w:rsidRDefault="005D5829" w:rsidP="005D5829">
      <w:pPr>
        <w:spacing w:before="480" w:after="100" w:afterAutospacing="1" w:line="240" w:lineRule="auto"/>
        <w:jc w:val="both"/>
        <w:rPr>
          <w:rFonts w:ascii="Times New Roman" w:eastAsia="Times New Roman" w:hAnsi="Times New Roman" w:cs="Times New Roman"/>
          <w:sz w:val="24"/>
          <w:szCs w:val="24"/>
        </w:rPr>
      </w:pPr>
      <w:r w:rsidRPr="005D5829">
        <w:rPr>
          <w:rFonts w:ascii="Times New Roman" w:eastAsia="Times New Roman" w:hAnsi="Times New Roman" w:cs="Times New Roman"/>
          <w:i/>
          <w:iCs/>
          <w:sz w:val="24"/>
          <w:szCs w:val="24"/>
        </w:rPr>
        <w:t>This judgment is final but may be subject to editorial revision.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w:t>
      </w:r>
      <w:r w:rsidRPr="005D5829">
        <w:rPr>
          <w:rFonts w:ascii="Times New Roman" w:eastAsia="Times New Roman" w:hAnsi="Times New Roman" w:cs="Times New Roman"/>
          <w:sz w:val="24"/>
          <w:szCs w:val="24"/>
        </w:rPr>
        <w:br w:type="page"/>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lastRenderedPageBreak/>
        <w:t xml:space="preserve">In the case of </w:t>
      </w:r>
      <w:bookmarkStart w:id="3" w:name="HIT4"/>
      <w:bookmarkEnd w:id="3"/>
      <w:r w:rsidRPr="005D5829">
        <w:rPr>
          <w:rFonts w:ascii="Times New Roman" w:eastAsia="Times New Roman" w:hAnsi="Times New Roman" w:cs="Times New Roman"/>
          <w:b/>
          <w:bCs/>
          <w:color w:val="FF0000"/>
          <w:sz w:val="24"/>
          <w:szCs w:val="24"/>
        </w:rPr>
        <w:t>N</w:t>
      </w:r>
      <w:r w:rsidRPr="005D5829">
        <w:rPr>
          <w:rFonts w:ascii="Times New Roman" w:eastAsia="Times New Roman" w:hAnsi="Times New Roman" w:cs="Times New Roman"/>
          <w:sz w:val="24"/>
          <w:szCs w:val="24"/>
        </w:rPr>
        <w:t xml:space="preserve">. v. the </w:t>
      </w:r>
      <w:bookmarkStart w:id="4" w:name="HIT5"/>
      <w:bookmarkEnd w:id="4"/>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5" w:name="HIT6"/>
      <w:bookmarkEnd w:id="5"/>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The European Court of Human Rights, sitting as a Grand Chamber composed of:</w:t>
      </w:r>
    </w:p>
    <w:p w:rsidR="005D5829" w:rsidRPr="00B11C30" w:rsidRDefault="005D5829" w:rsidP="005D5829">
      <w:pPr>
        <w:spacing w:before="100" w:beforeAutospacing="1" w:after="100" w:afterAutospacing="1" w:line="240" w:lineRule="auto"/>
        <w:rPr>
          <w:rFonts w:ascii="Times New Roman" w:eastAsia="Times New Roman" w:hAnsi="Times New Roman" w:cs="Times New Roman"/>
          <w:sz w:val="24"/>
          <w:szCs w:val="24"/>
          <w:lang w:val="es-ES_tradnl"/>
        </w:rPr>
      </w:pPr>
      <w:r w:rsidRPr="00B11C30">
        <w:rPr>
          <w:rFonts w:ascii="Times New Roman" w:eastAsia="Times New Roman" w:hAnsi="Times New Roman" w:cs="Times New Roman"/>
          <w:sz w:val="24"/>
          <w:szCs w:val="24"/>
        </w:rPr>
        <w:t> </w:t>
      </w:r>
      <w:r w:rsidRPr="00B11C30">
        <w:rPr>
          <w:rFonts w:ascii="Times New Roman" w:eastAsia="Times New Roman" w:hAnsi="Times New Roman" w:cs="Times New Roman"/>
          <w:sz w:val="24"/>
          <w:szCs w:val="24"/>
          <w:lang w:val="es-ES_tradnl"/>
        </w:rPr>
        <w:t>Jean-Paul Costa,</w:t>
      </w:r>
      <w:r w:rsidRPr="00B11C30">
        <w:rPr>
          <w:rFonts w:ascii="Times New Roman" w:eastAsia="Times New Roman" w:hAnsi="Times New Roman" w:cs="Times New Roman"/>
          <w:i/>
          <w:iCs/>
          <w:sz w:val="24"/>
          <w:szCs w:val="24"/>
          <w:lang w:val="es-ES_tradnl"/>
        </w:rPr>
        <w:t xml:space="preserve"> President,</w:t>
      </w:r>
      <w:r w:rsidRPr="00B11C30">
        <w:rPr>
          <w:rFonts w:ascii="Times New Roman" w:eastAsia="Times New Roman" w:hAnsi="Times New Roman" w:cs="Times New Roman"/>
          <w:sz w:val="24"/>
          <w:szCs w:val="24"/>
          <w:lang w:val="es-ES_tradnl"/>
        </w:rPr>
        <w:t> </w:t>
      </w:r>
      <w:r w:rsidRPr="00B11C30">
        <w:rPr>
          <w:rFonts w:ascii="Times New Roman" w:eastAsia="Times New Roman" w:hAnsi="Times New Roman" w:cs="Times New Roman"/>
          <w:i/>
          <w:iCs/>
          <w:sz w:val="24"/>
          <w:szCs w:val="24"/>
          <w:lang w:val="es-ES_tradnl"/>
        </w:rPr>
        <w:t> </w:t>
      </w:r>
      <w:r w:rsidRPr="00B11C30">
        <w:rPr>
          <w:rFonts w:ascii="Times New Roman" w:eastAsia="Times New Roman" w:hAnsi="Times New Roman" w:cs="Times New Roman"/>
          <w:i/>
          <w:iCs/>
          <w:sz w:val="24"/>
          <w:szCs w:val="24"/>
          <w:lang w:val="es-ES_tradnl"/>
        </w:rPr>
        <w:br/>
      </w:r>
      <w:r w:rsidRPr="00B11C30">
        <w:rPr>
          <w:rFonts w:ascii="Times New Roman" w:eastAsia="Times New Roman" w:hAnsi="Times New Roman" w:cs="Times New Roman"/>
          <w:sz w:val="24"/>
          <w:szCs w:val="24"/>
          <w:lang w:val="es-ES_tradnl"/>
        </w:rPr>
        <w:t> Nicolas Bratza,</w:t>
      </w:r>
    </w:p>
    <w:p w:rsidR="005D5829" w:rsidRPr="00B11C30" w:rsidRDefault="005D5829" w:rsidP="005D5829">
      <w:pPr>
        <w:spacing w:before="100" w:beforeAutospacing="1" w:after="100" w:afterAutospacing="1" w:line="240" w:lineRule="auto"/>
        <w:ind w:firstLine="720"/>
        <w:rPr>
          <w:rFonts w:ascii="Times New Roman" w:eastAsia="Times New Roman" w:hAnsi="Times New Roman" w:cs="Times New Roman"/>
          <w:sz w:val="24"/>
          <w:szCs w:val="24"/>
          <w:lang w:val="es-ES_tradnl"/>
        </w:rPr>
      </w:pPr>
      <w:r w:rsidRPr="00B11C30">
        <w:rPr>
          <w:rFonts w:ascii="Times New Roman" w:eastAsia="Times New Roman" w:hAnsi="Times New Roman" w:cs="Times New Roman"/>
          <w:sz w:val="24"/>
          <w:szCs w:val="24"/>
          <w:lang w:val="es-ES_tradnl"/>
        </w:rPr>
        <w:t>Peer Lorenzen,</w:t>
      </w:r>
      <w:r w:rsidRPr="00B11C30">
        <w:rPr>
          <w:rFonts w:ascii="Times New Roman" w:eastAsia="Times New Roman" w:hAnsi="Times New Roman" w:cs="Times New Roman"/>
          <w:i/>
          <w:iCs/>
          <w:sz w:val="24"/>
          <w:szCs w:val="24"/>
          <w:lang w:val="es-ES_tradnl"/>
        </w:rPr>
        <w:t> </w:t>
      </w:r>
      <w:r w:rsidRPr="00B11C30">
        <w:rPr>
          <w:rFonts w:ascii="Times New Roman" w:eastAsia="Times New Roman" w:hAnsi="Times New Roman" w:cs="Times New Roman"/>
          <w:i/>
          <w:iCs/>
          <w:sz w:val="24"/>
          <w:szCs w:val="24"/>
          <w:lang w:val="es-ES_tradnl"/>
        </w:rPr>
        <w:br/>
      </w:r>
      <w:r w:rsidRPr="00B11C30">
        <w:rPr>
          <w:rFonts w:ascii="Times New Roman" w:eastAsia="Times New Roman" w:hAnsi="Times New Roman" w:cs="Times New Roman"/>
          <w:sz w:val="24"/>
          <w:szCs w:val="24"/>
          <w:lang w:val="es-ES_tradnl"/>
        </w:rPr>
        <w:t> Françoise Tulkens,</w:t>
      </w:r>
    </w:p>
    <w:p w:rsidR="005D5829" w:rsidRPr="00B11C30" w:rsidRDefault="005D5829" w:rsidP="005D5829">
      <w:pPr>
        <w:spacing w:before="100" w:beforeAutospacing="1" w:after="100" w:afterAutospacing="1" w:line="240" w:lineRule="auto"/>
        <w:ind w:firstLine="720"/>
        <w:rPr>
          <w:rFonts w:ascii="Times New Roman" w:eastAsia="Times New Roman" w:hAnsi="Times New Roman" w:cs="Times New Roman"/>
          <w:sz w:val="24"/>
          <w:szCs w:val="24"/>
          <w:lang w:val="es-ES_tradnl"/>
        </w:rPr>
      </w:pPr>
      <w:r w:rsidRPr="00B11C30">
        <w:rPr>
          <w:rFonts w:ascii="Times New Roman" w:eastAsia="Times New Roman" w:hAnsi="Times New Roman" w:cs="Times New Roman"/>
          <w:sz w:val="24"/>
          <w:szCs w:val="24"/>
          <w:lang w:val="es-ES_tradnl"/>
        </w:rPr>
        <w:t>Josep Casadevall,</w:t>
      </w:r>
      <w:r w:rsidRPr="00B11C30">
        <w:rPr>
          <w:rFonts w:ascii="Times New Roman" w:eastAsia="Times New Roman" w:hAnsi="Times New Roman" w:cs="Times New Roman"/>
          <w:i/>
          <w:iCs/>
          <w:sz w:val="24"/>
          <w:szCs w:val="24"/>
          <w:lang w:val="es-ES_tradnl"/>
        </w:rPr>
        <w:t> </w:t>
      </w:r>
      <w:r w:rsidRPr="00B11C30">
        <w:rPr>
          <w:rFonts w:ascii="Times New Roman" w:eastAsia="Times New Roman" w:hAnsi="Times New Roman" w:cs="Times New Roman"/>
          <w:i/>
          <w:iCs/>
          <w:sz w:val="24"/>
          <w:szCs w:val="24"/>
          <w:lang w:val="es-ES_tradnl"/>
        </w:rPr>
        <w:br/>
      </w:r>
      <w:r w:rsidRPr="00B11C30">
        <w:rPr>
          <w:rFonts w:ascii="Times New Roman" w:eastAsia="Times New Roman" w:hAnsi="Times New Roman" w:cs="Times New Roman"/>
          <w:sz w:val="24"/>
          <w:szCs w:val="24"/>
          <w:lang w:val="es-ES_tradnl"/>
        </w:rPr>
        <w:t> Giovanni Bonello,</w:t>
      </w:r>
      <w:r w:rsidRPr="00B11C30">
        <w:rPr>
          <w:rFonts w:ascii="Times New Roman" w:eastAsia="Times New Roman" w:hAnsi="Times New Roman" w:cs="Times New Roman"/>
          <w:i/>
          <w:iCs/>
          <w:sz w:val="24"/>
          <w:szCs w:val="24"/>
          <w:lang w:val="es-ES_tradnl"/>
        </w:rPr>
        <w:t> </w:t>
      </w:r>
      <w:r w:rsidRPr="00B11C30">
        <w:rPr>
          <w:rFonts w:ascii="Times New Roman" w:eastAsia="Times New Roman" w:hAnsi="Times New Roman" w:cs="Times New Roman"/>
          <w:i/>
          <w:iCs/>
          <w:sz w:val="24"/>
          <w:szCs w:val="24"/>
          <w:lang w:val="es-ES_tradnl"/>
        </w:rPr>
        <w:br/>
      </w:r>
      <w:r w:rsidRPr="00B11C30">
        <w:rPr>
          <w:rFonts w:ascii="Times New Roman" w:eastAsia="Times New Roman" w:hAnsi="Times New Roman" w:cs="Times New Roman"/>
          <w:sz w:val="24"/>
          <w:szCs w:val="24"/>
          <w:lang w:val="es-ES_tradnl"/>
        </w:rPr>
        <w:t> Ireneu Cabral Barreto,</w:t>
      </w:r>
    </w:p>
    <w:p w:rsidR="005D5829" w:rsidRPr="00B11C30" w:rsidRDefault="005D5829" w:rsidP="005D5829">
      <w:pPr>
        <w:spacing w:before="100" w:beforeAutospacing="1" w:after="100" w:afterAutospacing="1" w:line="240" w:lineRule="auto"/>
        <w:ind w:firstLine="720"/>
        <w:rPr>
          <w:rFonts w:ascii="Times New Roman" w:eastAsia="Times New Roman" w:hAnsi="Times New Roman" w:cs="Times New Roman"/>
          <w:sz w:val="24"/>
          <w:szCs w:val="24"/>
          <w:lang w:val="es-ES_tradnl"/>
        </w:rPr>
      </w:pPr>
      <w:r w:rsidRPr="00B11C30">
        <w:rPr>
          <w:rFonts w:ascii="Times New Roman" w:eastAsia="Times New Roman" w:hAnsi="Times New Roman" w:cs="Times New Roman"/>
          <w:sz w:val="24"/>
          <w:szCs w:val="24"/>
          <w:lang w:val="es-ES_tradnl"/>
        </w:rPr>
        <w:t>Boštjan M. Zupančič,</w:t>
      </w:r>
      <w:r w:rsidRPr="00B11C30">
        <w:rPr>
          <w:rFonts w:ascii="Times New Roman" w:eastAsia="Times New Roman" w:hAnsi="Times New Roman" w:cs="Times New Roman"/>
          <w:i/>
          <w:iCs/>
          <w:sz w:val="24"/>
          <w:szCs w:val="24"/>
          <w:lang w:val="es-ES_tradnl"/>
        </w:rPr>
        <w:t> </w:t>
      </w:r>
      <w:r w:rsidRPr="00B11C30">
        <w:rPr>
          <w:rFonts w:ascii="Times New Roman" w:eastAsia="Times New Roman" w:hAnsi="Times New Roman" w:cs="Times New Roman"/>
          <w:i/>
          <w:iCs/>
          <w:sz w:val="24"/>
          <w:szCs w:val="24"/>
          <w:lang w:val="es-ES_tradnl"/>
        </w:rPr>
        <w:br/>
      </w:r>
      <w:r w:rsidRPr="00B11C30">
        <w:rPr>
          <w:rFonts w:ascii="Times New Roman" w:eastAsia="Times New Roman" w:hAnsi="Times New Roman" w:cs="Times New Roman"/>
          <w:sz w:val="24"/>
          <w:szCs w:val="24"/>
          <w:lang w:val="es-ES_tradnl"/>
        </w:rPr>
        <w:t> Rait Maruste,</w:t>
      </w:r>
      <w:r w:rsidRPr="00B11C30">
        <w:rPr>
          <w:rFonts w:ascii="Times New Roman" w:eastAsia="Times New Roman" w:hAnsi="Times New Roman" w:cs="Times New Roman"/>
          <w:i/>
          <w:iCs/>
          <w:sz w:val="24"/>
          <w:szCs w:val="24"/>
          <w:lang w:val="es-ES_tradnl"/>
        </w:rPr>
        <w:t> </w:t>
      </w:r>
      <w:r w:rsidRPr="00B11C30">
        <w:rPr>
          <w:rFonts w:ascii="Times New Roman" w:eastAsia="Times New Roman" w:hAnsi="Times New Roman" w:cs="Times New Roman"/>
          <w:i/>
          <w:iCs/>
          <w:sz w:val="24"/>
          <w:szCs w:val="24"/>
          <w:lang w:val="es-ES_tradnl"/>
        </w:rPr>
        <w:br/>
      </w:r>
      <w:r w:rsidRPr="00B11C30">
        <w:rPr>
          <w:rFonts w:ascii="Times New Roman" w:eastAsia="Times New Roman" w:hAnsi="Times New Roman" w:cs="Times New Roman"/>
          <w:sz w:val="24"/>
          <w:szCs w:val="24"/>
          <w:lang w:val="es-ES_tradnl"/>
        </w:rPr>
        <w:t> Snejana Botoucharova,</w:t>
      </w:r>
    </w:p>
    <w:p w:rsidR="005D5829" w:rsidRPr="00B11C30" w:rsidRDefault="005D5829" w:rsidP="005D5829">
      <w:pPr>
        <w:spacing w:before="100" w:beforeAutospacing="1" w:after="100" w:afterAutospacing="1" w:line="240" w:lineRule="auto"/>
        <w:ind w:firstLine="720"/>
        <w:rPr>
          <w:rFonts w:ascii="Times New Roman" w:eastAsia="Times New Roman" w:hAnsi="Times New Roman" w:cs="Times New Roman"/>
          <w:sz w:val="24"/>
          <w:szCs w:val="24"/>
          <w:lang w:val="es-ES_tradnl"/>
        </w:rPr>
      </w:pPr>
      <w:r w:rsidRPr="00B11C30">
        <w:rPr>
          <w:rFonts w:ascii="Times New Roman" w:eastAsia="Times New Roman" w:hAnsi="Times New Roman" w:cs="Times New Roman"/>
          <w:sz w:val="24"/>
          <w:szCs w:val="24"/>
          <w:lang w:val="es-ES_tradnl"/>
        </w:rPr>
        <w:t>Javier Borrego Borrego,</w:t>
      </w:r>
      <w:r w:rsidRPr="00B11C30">
        <w:rPr>
          <w:rFonts w:ascii="Times New Roman" w:eastAsia="Times New Roman" w:hAnsi="Times New Roman" w:cs="Times New Roman"/>
          <w:i/>
          <w:iCs/>
          <w:sz w:val="24"/>
          <w:szCs w:val="24"/>
          <w:lang w:val="es-ES_tradnl"/>
        </w:rPr>
        <w:t> </w:t>
      </w:r>
      <w:r w:rsidRPr="00B11C30">
        <w:rPr>
          <w:rFonts w:ascii="Times New Roman" w:eastAsia="Times New Roman" w:hAnsi="Times New Roman" w:cs="Times New Roman"/>
          <w:i/>
          <w:iCs/>
          <w:sz w:val="24"/>
          <w:szCs w:val="24"/>
          <w:lang w:val="es-ES_tradnl"/>
        </w:rPr>
        <w:br/>
      </w:r>
      <w:r w:rsidRPr="00B11C30">
        <w:rPr>
          <w:rFonts w:ascii="Times New Roman" w:eastAsia="Times New Roman" w:hAnsi="Times New Roman" w:cs="Times New Roman"/>
          <w:sz w:val="24"/>
          <w:szCs w:val="24"/>
          <w:lang w:val="es-ES_tradnl"/>
        </w:rPr>
        <w:t> Khanlar Hajiyev,</w:t>
      </w:r>
      <w:r w:rsidRPr="00B11C30">
        <w:rPr>
          <w:rFonts w:ascii="Times New Roman" w:eastAsia="Times New Roman" w:hAnsi="Times New Roman" w:cs="Times New Roman"/>
          <w:i/>
          <w:iCs/>
          <w:sz w:val="24"/>
          <w:szCs w:val="24"/>
          <w:lang w:val="es-ES_tradnl"/>
        </w:rPr>
        <w:t> </w:t>
      </w:r>
      <w:r w:rsidRPr="00B11C30">
        <w:rPr>
          <w:rFonts w:ascii="Times New Roman" w:eastAsia="Times New Roman" w:hAnsi="Times New Roman" w:cs="Times New Roman"/>
          <w:i/>
          <w:iCs/>
          <w:sz w:val="24"/>
          <w:szCs w:val="24"/>
          <w:lang w:val="es-ES_tradnl"/>
        </w:rPr>
        <w:br/>
      </w:r>
      <w:r w:rsidRPr="00B11C30">
        <w:rPr>
          <w:rFonts w:ascii="Times New Roman" w:eastAsia="Times New Roman" w:hAnsi="Times New Roman" w:cs="Times New Roman"/>
          <w:sz w:val="24"/>
          <w:szCs w:val="24"/>
          <w:lang w:val="es-ES_tradnl"/>
        </w:rPr>
        <w:t> Ljiljana Mijović,</w:t>
      </w:r>
      <w:r w:rsidRPr="00B11C30">
        <w:rPr>
          <w:rFonts w:ascii="Times New Roman" w:eastAsia="Times New Roman" w:hAnsi="Times New Roman" w:cs="Times New Roman"/>
          <w:i/>
          <w:iCs/>
          <w:sz w:val="24"/>
          <w:szCs w:val="24"/>
          <w:lang w:val="es-ES_tradnl"/>
        </w:rPr>
        <w:t> </w:t>
      </w:r>
      <w:r w:rsidRPr="00B11C30">
        <w:rPr>
          <w:rFonts w:ascii="Times New Roman" w:eastAsia="Times New Roman" w:hAnsi="Times New Roman" w:cs="Times New Roman"/>
          <w:i/>
          <w:iCs/>
          <w:sz w:val="24"/>
          <w:szCs w:val="24"/>
          <w:lang w:val="es-ES_tradnl"/>
        </w:rPr>
        <w:br/>
      </w:r>
      <w:r w:rsidRPr="00B11C30">
        <w:rPr>
          <w:rFonts w:ascii="Times New Roman" w:eastAsia="Times New Roman" w:hAnsi="Times New Roman" w:cs="Times New Roman"/>
          <w:sz w:val="24"/>
          <w:szCs w:val="24"/>
          <w:lang w:val="es-ES_tradnl"/>
        </w:rPr>
        <w:t> Dean Spielmann,</w:t>
      </w:r>
      <w:r w:rsidRPr="00B11C30">
        <w:rPr>
          <w:rFonts w:ascii="Times New Roman" w:eastAsia="Times New Roman" w:hAnsi="Times New Roman" w:cs="Times New Roman"/>
          <w:i/>
          <w:iCs/>
          <w:sz w:val="24"/>
          <w:szCs w:val="24"/>
          <w:lang w:val="es-ES_tradnl"/>
        </w:rPr>
        <w:t> </w:t>
      </w:r>
      <w:r w:rsidRPr="00B11C30">
        <w:rPr>
          <w:rFonts w:ascii="Times New Roman" w:eastAsia="Times New Roman" w:hAnsi="Times New Roman" w:cs="Times New Roman"/>
          <w:i/>
          <w:iCs/>
          <w:sz w:val="24"/>
          <w:szCs w:val="24"/>
          <w:lang w:val="es-ES_tradnl"/>
        </w:rPr>
        <w:br/>
      </w:r>
      <w:r w:rsidRPr="00B11C30">
        <w:rPr>
          <w:rFonts w:ascii="Times New Roman" w:eastAsia="Times New Roman" w:hAnsi="Times New Roman" w:cs="Times New Roman"/>
          <w:sz w:val="24"/>
          <w:szCs w:val="24"/>
          <w:lang w:val="es-ES_tradnl"/>
        </w:rPr>
        <w:t> Renate Jaeger,</w:t>
      </w:r>
    </w:p>
    <w:p w:rsidR="005D5829" w:rsidRPr="005D5829" w:rsidRDefault="005D5829" w:rsidP="005D5829">
      <w:pPr>
        <w:spacing w:before="100" w:beforeAutospacing="1" w:after="100" w:afterAutospacing="1" w:line="240" w:lineRule="auto"/>
        <w:ind w:firstLine="560"/>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Ján Šikuta</w:t>
      </w:r>
      <w:r w:rsidRPr="005D5829">
        <w:rPr>
          <w:rFonts w:ascii="Times New Roman" w:eastAsia="Times New Roman" w:hAnsi="Times New Roman" w:cs="Times New Roman"/>
          <w:i/>
          <w:iCs/>
          <w:sz w:val="24"/>
          <w:szCs w:val="24"/>
        </w:rPr>
        <w:t> </w:t>
      </w:r>
      <w:r w:rsidRPr="005D5829">
        <w:rPr>
          <w:rFonts w:ascii="Times New Roman" w:eastAsia="Times New Roman" w:hAnsi="Times New Roman" w:cs="Times New Roman"/>
          <w:i/>
          <w:iCs/>
          <w:sz w:val="24"/>
          <w:szCs w:val="24"/>
        </w:rPr>
        <w:br/>
      </w:r>
      <w:r w:rsidRPr="005D5829">
        <w:rPr>
          <w:rFonts w:ascii="Times New Roman" w:eastAsia="Times New Roman" w:hAnsi="Times New Roman" w:cs="Times New Roman"/>
          <w:sz w:val="24"/>
          <w:szCs w:val="24"/>
        </w:rPr>
        <w:t> Mark Villiger,</w:t>
      </w:r>
      <w:r w:rsidRPr="005D5829">
        <w:rPr>
          <w:rFonts w:ascii="Times New Roman" w:eastAsia="Times New Roman" w:hAnsi="Times New Roman" w:cs="Times New Roman"/>
          <w:i/>
          <w:iCs/>
          <w:sz w:val="24"/>
          <w:szCs w:val="24"/>
        </w:rPr>
        <w:t xml:space="preserve"> judges, </w:t>
      </w:r>
      <w:r w:rsidRPr="005D5829">
        <w:rPr>
          <w:rFonts w:ascii="Times New Roman" w:eastAsia="Times New Roman" w:hAnsi="Times New Roman" w:cs="Times New Roman"/>
          <w:i/>
          <w:iCs/>
          <w:sz w:val="24"/>
          <w:szCs w:val="24"/>
        </w:rPr>
        <w:br/>
      </w:r>
      <w:r w:rsidRPr="005D5829">
        <w:rPr>
          <w:rFonts w:ascii="Times New Roman" w:eastAsia="Times New Roman" w:hAnsi="Times New Roman" w:cs="Times New Roman"/>
          <w:sz w:val="24"/>
          <w:szCs w:val="24"/>
        </w:rPr>
        <w:t xml:space="preserve">and Michael O'Boyle, </w:t>
      </w:r>
      <w:r w:rsidRPr="005D5829">
        <w:rPr>
          <w:rFonts w:ascii="Times New Roman" w:eastAsia="Times New Roman" w:hAnsi="Times New Roman" w:cs="Times New Roman"/>
          <w:i/>
          <w:iCs/>
          <w:sz w:val="24"/>
          <w:szCs w:val="24"/>
        </w:rPr>
        <w:t>Deputy Registrar</w:t>
      </w:r>
      <w:r w:rsidRPr="005D5829">
        <w:rPr>
          <w:rFonts w:ascii="Times New Roman" w:eastAsia="Times New Roman" w:hAnsi="Times New Roman" w:cs="Times New Roman"/>
          <w:sz w:val="24"/>
          <w:szCs w:val="24"/>
        </w:rPr>
        <w: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Having deliberated in private on 26 September 2007 and on 23 April 2008,</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Delivers the following judgment, which was adopted on the last-mentioned date: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PROCEDURE</w:t>
      </w:r>
      <w:r w:rsidR="00B11C30" w:rsidRPr="00B11C30">
        <w:rPr>
          <w:rFonts w:ascii="Arial" w:eastAsia="Times New Roman" w:hAnsi="Arial" w:cs="Arial"/>
          <w:sz w:val="20"/>
          <w:szCs w:val="20"/>
        </w:rPr>
        <w:t xml:space="preserve">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1.  The case originated in an application (no. 26565/05) against the </w:t>
      </w:r>
      <w:bookmarkStart w:id="6" w:name="HIT7"/>
      <w:bookmarkEnd w:id="6"/>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7" w:name="HIT8"/>
      <w:bookmarkEnd w:id="7"/>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of Great Britain and Northern Ireland lodged with the Court under Article 34 of the Convention for the Protection of Human Rights and Fundamental Freedoms (“the Convention”) by a Ugandan national, Ms </w:t>
      </w:r>
      <w:bookmarkStart w:id="8" w:name="HIT9"/>
      <w:bookmarkEnd w:id="8"/>
      <w:r w:rsidRPr="005D5829">
        <w:rPr>
          <w:rFonts w:ascii="Times New Roman" w:eastAsia="Times New Roman" w:hAnsi="Times New Roman" w:cs="Times New Roman"/>
          <w:b/>
          <w:bCs/>
          <w:color w:val="FF0000"/>
          <w:sz w:val="24"/>
          <w:szCs w:val="24"/>
        </w:rPr>
        <w:t>N</w:t>
      </w:r>
      <w:r w:rsidRPr="005D5829">
        <w:rPr>
          <w:rFonts w:ascii="Times New Roman" w:eastAsia="Times New Roman" w:hAnsi="Times New Roman" w:cs="Times New Roman"/>
          <w:sz w:val="24"/>
          <w:szCs w:val="24"/>
        </w:rPr>
        <w:t>. (“the applicant”), on 22 July 2005. The President of the Grand Chamber acceded to the applicant's request not to have her name disclosed (Rule 47 § 3 of the Rules of Court).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  The applicant, who had been granted legal aid, was represented by Mr J. Luqmani, a lawyer practising in London. The </w:t>
      </w:r>
      <w:bookmarkStart w:id="9" w:name="HIT10"/>
      <w:bookmarkEnd w:id="9"/>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10" w:name="HIT11"/>
      <w:bookmarkEnd w:id="10"/>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Government (“the Government”) were represented by their Agent, Mr J. Grainger, Foreign and Commonwealth Office.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lastRenderedPageBreak/>
        <w:t>3.  The applicant, who is HIV positive, alleged that if she were returned to Uganda she would not have access to the medical treatment she required and that this would give rise to violations of Articles 3 and 8 of the Convention.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4.  The application was allocated to the Fourth Section of the Court (Rule 52 § 1 of the Rules of Court). On 22 May 2007 a Chamber of that Section, composed of Judges Casadevall, Bratza, Bonello, Traja, Pavlovschi, Mijović, Sikuta, and also of T.L. Early, Section Registrar, relinquished jurisdiction in favour of the Grand Chamber, neither of the parties having objected to relinquishment (Article 30 of the Convention and Rule 72).</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5.  The composition of the Grand Chamber was determined according to the provisions of Article 27 §§ 2 and 3 of the Convention and Rule 24 of the Rules of Court.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6.  The applicant and the Government each filed written observations on the admissibility and merits. In addition, third-party comments were received from the Helsinki Foundation for Human Rights, which had been given leave by the President to intervene in the written procedure (Article 36 § 2 of the Convention and Rule 44 § 2).</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7.  A hearing took place in public in the Human Rights Building, Strasbourg, on 26 September 2007 (Rule 59 § 3).</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There appeared before the Court:</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(a)</w:t>
      </w:r>
      <w:r w:rsidRPr="005D5829">
        <w:rPr>
          <w:rFonts w:ascii="Times New Roman" w:eastAsia="Times New Roman" w:hAnsi="Times New Roman" w:cs="Times New Roman"/>
          <w:i/>
          <w:iCs/>
          <w:sz w:val="24"/>
          <w:szCs w:val="24"/>
        </w:rPr>
        <w:t xml:space="preserve"> for the Government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Mr J. Grainger, </w:t>
      </w:r>
      <w:r w:rsidRPr="005D5829">
        <w:rPr>
          <w:rFonts w:ascii="Times New Roman" w:eastAsia="Times New Roman" w:hAnsi="Times New Roman" w:cs="Times New Roman"/>
          <w:i/>
          <w:iCs/>
          <w:sz w:val="24"/>
          <w:szCs w:val="24"/>
        </w:rPr>
        <w:t>Agent,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Ms M. Carss-Frisk QC </w:t>
      </w:r>
      <w:r w:rsidRPr="005D5829">
        <w:rPr>
          <w:rFonts w:ascii="Times New Roman" w:eastAsia="Times New Roman" w:hAnsi="Times New Roman" w:cs="Times New Roman"/>
          <w:i/>
          <w:iCs/>
          <w:sz w:val="24"/>
          <w:szCs w:val="24"/>
        </w:rPr>
        <w:t>Counsel,</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Mr T. Eicke,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Ms C. Adams,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Mr P. Deller,</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Ms L. Stowe, </w:t>
      </w:r>
      <w:r w:rsidRPr="005D5829">
        <w:rPr>
          <w:rFonts w:ascii="Times New Roman" w:eastAsia="Times New Roman" w:hAnsi="Times New Roman" w:cs="Times New Roman"/>
          <w:i/>
          <w:iCs/>
          <w:sz w:val="24"/>
          <w:szCs w:val="24"/>
        </w:rPr>
        <w:t>Advisers;</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i/>
          <w:iCs/>
          <w:sz w:val="24"/>
          <w:szCs w:val="24"/>
        </w:rPr>
        <w:t>(b) for the applicants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Mr D. Pannick QC,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Mr R. Scannell, </w:t>
      </w:r>
      <w:r w:rsidRPr="005D5829">
        <w:rPr>
          <w:rFonts w:ascii="Times New Roman" w:eastAsia="Times New Roman" w:hAnsi="Times New Roman" w:cs="Times New Roman"/>
          <w:i/>
          <w:iCs/>
          <w:sz w:val="24"/>
          <w:szCs w:val="24"/>
        </w:rPr>
        <w:t>Counsel,</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Mr J. Luqmani, </w:t>
      </w:r>
      <w:r w:rsidRPr="005D5829">
        <w:rPr>
          <w:rFonts w:ascii="Times New Roman" w:eastAsia="Times New Roman" w:hAnsi="Times New Roman" w:cs="Times New Roman"/>
          <w:i/>
          <w:iCs/>
          <w:sz w:val="24"/>
          <w:szCs w:val="24"/>
        </w:rPr>
        <w:t>Solicitor.</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lastRenderedPageBreak/>
        <w:t>The Court heard addresses by Ms. Carss-Frisk and Mr Pannick, and also their replies to questions put by Judges Borrego-Borrego and Mijovič.</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THE FACTS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I.  THE CIRCUMSTANCES OF THE CASE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8.  The applicant was born in Uganda in 1974. She currently lives in London.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9.  The applicant entered the </w:t>
      </w:r>
      <w:bookmarkStart w:id="11" w:name="HIT12"/>
      <w:bookmarkEnd w:id="11"/>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12" w:name="HIT13"/>
      <w:bookmarkEnd w:id="12"/>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on 28 March 1998 under an assumed name. She was seriously ill, and was admitted to hospital, where she was diagnosed as HIV positive with “considerable immunosuppression and ... disseminated mycobacterium TB”.</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10.  On 31 March 1998 solicitors lodged an asylum application on her behalf, claiming that she had been ill-treated and raped by the National Resistance Movement in Uganda because of her association with the Lord's Resistance Army, and asserting that she was in fear of her life and safety if she were returned.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11.  In August 1998 the applicant developed a second AIDS defining illness, Kaposi's sarcoma. Her CD4 count was down to 10 (that of a healthy person is over 500). After treatment with antiretreoviral drugs and frequent monitoring her condition began to stabilise so that by 2005, when the House of Lords examined the case, her CD4 count had risen to 414.</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12.  In March 2001 a consultant physician prepared an expert report, at the request of the applicant's solicitor, which expressed the view</w:t>
      </w:r>
      <w:r w:rsidRPr="005D5829">
        <w:rPr>
          <w:rFonts w:ascii="Times New Roman" w:eastAsia="Times New Roman" w:hAnsi="Times New Roman" w:cs="Times New Roman"/>
          <w:i/>
          <w:iCs/>
          <w:sz w:val="24"/>
          <w:szCs w:val="24"/>
        </w:rPr>
        <w:t xml:space="preserve"> </w:t>
      </w:r>
      <w:r w:rsidRPr="005D5829">
        <w:rPr>
          <w:rFonts w:ascii="Times New Roman" w:eastAsia="Times New Roman" w:hAnsi="Times New Roman" w:cs="Times New Roman"/>
          <w:sz w:val="24"/>
          <w:szCs w:val="24"/>
        </w:rPr>
        <w:t>that without continuing regular antiretroviral treatment to improve and maintain her CD4 count, and monitoring to ensure that the correct combination of drugs was used, the applicant's life expectancy would be less than one year, due to the disseminated Kaposi's sarcoma and the risk of infections. The medication she needed would be available in Uganda, but only at considerable expense, and in limited supply in the applicant's home town of Masaka. Moreover, the author of the report pointed out that in Uganda there was no provision for publicly funded blood monitoring, basic nursing care, social security, food or housing.</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13.  The Secretary of State refused the asylum claim on 28 March 2001 on grounds of credibility, and also because it was not accepted that the Ugandan authorities were interested in the applicant. The applicant's Article 3 claim was also rejected, the Secretary of State noting that treatment of AIDS in Uganda was comparable to any other African country, and all the major anti-viral drugs were available in Uganda at highly subsidised prices.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14.  An adjudicator determined the applicant's appeal on 10 July 2002. He dismissed the appeal against the asylum refusal, but allowed the appeal on Article 3 grounds by reference to the case of </w:t>
      </w:r>
      <w:r w:rsidRPr="005D5829">
        <w:rPr>
          <w:rFonts w:ascii="Times New Roman" w:eastAsia="Times New Roman" w:hAnsi="Times New Roman" w:cs="Times New Roman"/>
          <w:i/>
          <w:iCs/>
          <w:sz w:val="24"/>
          <w:szCs w:val="24"/>
        </w:rPr>
        <w:t xml:space="preserve">D. v. the </w:t>
      </w:r>
      <w:bookmarkStart w:id="13" w:name="HIT14"/>
      <w:bookmarkEnd w:id="13"/>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14" w:name="HIT15"/>
      <w:bookmarkEnd w:id="14"/>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xml:space="preserve">, (judgment of 2 May 1997, </w:t>
      </w:r>
      <w:r w:rsidRPr="005D5829">
        <w:rPr>
          <w:rFonts w:ascii="Times New Roman" w:eastAsia="Times New Roman" w:hAnsi="Times New Roman" w:cs="Times New Roman"/>
          <w:i/>
          <w:iCs/>
          <w:sz w:val="24"/>
          <w:szCs w:val="24"/>
        </w:rPr>
        <w:t>Reports of Judgments and Decisions</w:t>
      </w:r>
      <w:r w:rsidRPr="005D5829">
        <w:rPr>
          <w:rFonts w:ascii="Times New Roman" w:eastAsia="Times New Roman" w:hAnsi="Times New Roman" w:cs="Times New Roman"/>
          <w:sz w:val="24"/>
          <w:szCs w:val="24"/>
        </w:rPr>
        <w:t xml:space="preserve"> 1997-III). He found that the applicant's case fell within the scope of the Asylum Directorate Instructions which provide that exceptional leave to remain in or enter the </w:t>
      </w:r>
      <w:bookmarkStart w:id="15" w:name="HIT16"/>
      <w:bookmarkEnd w:id="15"/>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16" w:name="HIT17"/>
      <w:bookmarkEnd w:id="16"/>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must be given: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lastRenderedPageBreak/>
        <w:t xml:space="preserve">“Where there is </w:t>
      </w:r>
      <w:r w:rsidRPr="005D5829">
        <w:rPr>
          <w:rFonts w:ascii="Times New Roman" w:eastAsia="Times New Roman" w:hAnsi="Times New Roman" w:cs="Times New Roman"/>
          <w:i/>
          <w:iCs/>
          <w:sz w:val="24"/>
          <w:szCs w:val="24"/>
        </w:rPr>
        <w:t>credible</w:t>
      </w:r>
      <w:r w:rsidRPr="005D5829">
        <w:rPr>
          <w:rFonts w:ascii="Times New Roman" w:eastAsia="Times New Roman" w:hAnsi="Times New Roman" w:cs="Times New Roman"/>
          <w:sz w:val="24"/>
          <w:szCs w:val="24"/>
        </w:rPr>
        <w:t xml:space="preserve"> medical evidence that return, due to the medical facilities in the country concerned, would reduce the applicant's life expectancy and subject him to acute physical and mental suffering, in circumstances where the UK can be regarded as having assumed responsibility for his care.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15.  The Secretary of State appealed against the Article 3 finding, contending that all the AIDS drugs available under the National Health Service in the </w:t>
      </w:r>
      <w:bookmarkStart w:id="17" w:name="HIT18"/>
      <w:bookmarkEnd w:id="17"/>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18" w:name="HIT19"/>
      <w:bookmarkEnd w:id="18"/>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could also be obtained locally, and most were also available at a reduced price through UN funded projects and from bilateral AIDS donor-funded programmes. The applicant's return would not, therefore, be to a “complete absence of medical treatment”, and so would not subject her to “acute physical and mental suffering”. The Immigration Appeal Tribunal allowed the appeal on 29 November 2002. It found that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“Medical treatment is available in Uganda for the [applicant's] condition even though the Tribunal accept that the level of medical provision in Uganda falls below that in the </w:t>
      </w:r>
      <w:bookmarkStart w:id="19" w:name="HIT20"/>
      <w:bookmarkEnd w:id="19"/>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20" w:name="HIT21"/>
      <w:bookmarkEnd w:id="20"/>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and will continue to lag behind the advance of continuing drug advances which inevitably first become available in highly developed countries. Nonetheless, extensive efforts are being made in Uganda to tackle the AIDS situation – AIDS-treating drugs are available, refined forms of drug are being supplied (albeit with time lags) and it would not be until the [applicant's] specific and varying needs became known that her needs could be assessed and the then availability of appropriate treatment decided.”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16.  Leave to appeal to the Court of Appeal was granted on 26 June 2003, and on 16 October 2003 the applicant's appeal to the Court of Appeal was dismissed by a majority of two to one ([2003] EWCA Civ 1369). With reference to the case of </w:t>
      </w:r>
      <w:r w:rsidRPr="005D5829">
        <w:rPr>
          <w:rFonts w:ascii="Times New Roman" w:eastAsia="Times New Roman" w:hAnsi="Times New Roman" w:cs="Times New Roman"/>
          <w:i/>
          <w:iCs/>
          <w:sz w:val="24"/>
          <w:szCs w:val="24"/>
        </w:rPr>
        <w:t xml:space="preserve">D. </w:t>
      </w:r>
      <w:r w:rsidRPr="005D5829">
        <w:rPr>
          <w:rFonts w:ascii="Times New Roman" w:eastAsia="Times New Roman" w:hAnsi="Times New Roman" w:cs="Times New Roman"/>
          <w:sz w:val="24"/>
          <w:szCs w:val="24"/>
        </w:rPr>
        <w:t>(cited above), Lord Justice Laws (with whom Lord Justice Dyson concurred) stated: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“The contrast between the relative well-being accorded in a signatory State to a very sick person who, for a while, even a long while, is accommodated there, and the scarcities and hardships which (without any violation of international law) he would face if he were returned home, is to my mind – even if the contrast is very great – an extremely fragile basis upon which to erect a legal duty upon the State to confer or extend a right to remain in its territory, a duty unsupported by any decision or policy adopted by the democratic arm, executive or legislature, of the State's government. The elaboration of immigration policy ... is a paradigm of the responsibility of elected government. One readily understands that such a responsibility may be qualified by a supervening legal obligation arising under the ECHR where the person in question claims to be protected from torture or other mistreatment in his home country in violation of the Article 3 standards, especially if it would be meted out to him at the hands of the State. But a claim to be protected from the harsh effects of a want of resources, albeit made harsher by its contrast with the facilities available in the host country, is to my mind something else altogether.</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...I would hold that the application of Article 3 where the complaint in essence is of want of resources in the applicant's home country (in contrast to what has been available in the country from which he is to be removed) is only justified where the humanitarian appeal of the case is so powerful that it could not in reason be resisted by the authorities of a civilised State. That does not, I acknowledge, amount to a sharp legal test ... an Article 3 case of this kind must be based </w:t>
      </w:r>
      <w:r w:rsidRPr="005D5829">
        <w:rPr>
          <w:rFonts w:ascii="Times New Roman" w:eastAsia="Times New Roman" w:hAnsi="Times New Roman" w:cs="Times New Roman"/>
          <w:sz w:val="24"/>
          <w:szCs w:val="24"/>
        </w:rPr>
        <w:lastRenderedPageBreak/>
        <w:t>on facts which are not only exceptional, but extreme; extreme, that is, judged in the context of cases all or many of which (like this one) demand one's sympathy on pressing grounds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Lord Justice Carnwath, dissenting, was unable to say that the facts of the case were so clear that the only reasonable conclusion was that Article 3 did not apply. Given the stark contrast between the applicant's position in the </w:t>
      </w:r>
      <w:bookmarkStart w:id="21" w:name="HIT22"/>
      <w:bookmarkEnd w:id="21"/>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22" w:name="HIT23"/>
      <w:bookmarkEnd w:id="22"/>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and the practical certainty of a dramatically reduced life expectancy if returned to Uganda with no effective family support, he would have remitted the case to the fact-finding body in the case, the Immigration Appeal Tribunal.</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17.  Leave to appeal to the House of Lords was granted, and on 5 May 2005 the House of Lords unanimously dismissed the applicant's appeal ([2005] UKHL 31).</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Lord Nicholls of Birkenhead summarised the applicant's prognosis as follows: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“...In August 1998 [the applicant] developed a second AIDS defining illness, Kaposi's sarcoma. The CD4 cell count of a normal healthy person is over 500. Hers was down to 10.</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As a result of modern drugs and skilled medical treatment over a lengthy period, including a prolonged course of systematic chemotherapy, the [applicant] is now much better. Her CD4 count has risen [from 10] to 414. Her condition is stable. Her doctors say that if she continues to have access to the drugs and medical facilities available in the </w:t>
      </w:r>
      <w:bookmarkStart w:id="23" w:name="HIT24"/>
      <w:bookmarkEnd w:id="23"/>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24" w:name="HIT25"/>
      <w:bookmarkEnd w:id="24"/>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she should remain well for 'decades'. But without these drugs and facilities the prognosis is 'appalling”: she will suffer ill-health, discomfort, pain and death within a year or two. This is because the highly active antiretroviral medication she is currently receiving does not cure her disease. It does not restore her to her pre-disease state. The medication replicates the functions of her compromised immune system and protects her from the consequences of her immune deficiency while, and only while, she continues to receive it.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The cruel reality is that if the [applicant] returns to Uganda her ability to obtain the necessary medication is problematic. So if she returns to Uganda and cannot obtain the medical assistance she needs to keep her illness under control, her position will be similar to having a life-support machine turned off.”</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Lord Hope, with whom Lord Nicholls of Birkenhead, Lord Brown of Eaton-under-Heywood and Lord Walker of Gestingthorpe agreed, referred in detail to the Court's case-law (see paragraphs 32-39 below), and held as follows: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“...that Strasbourg has adhered throughout to two basic principles. On the one hand, the fundamental nature of the Article 3 guarantees applies irrespective of the reprehensible conduct of the applicant. ... On the other hand, aliens who are subject to expulsion cannot claim any entitlement to remain in the territory of a contracting State in order to continue to benefit from medical, social or other forms of assistance provided by the expelling State. For an exception to be made where expulsion is resisted on medical grounds the circumstances must be exceptional ... The question on which the court has to concentrate is whether the present state of the applicant's health is such that, on humanitarian grounds, he ought not to be expelled unless it can [be] shown that the medical and social facilities that he so obviously needs are actually available </w:t>
      </w:r>
      <w:r w:rsidRPr="005D5829">
        <w:rPr>
          <w:rFonts w:ascii="Times New Roman" w:eastAsia="Times New Roman" w:hAnsi="Times New Roman" w:cs="Times New Roman"/>
          <w:sz w:val="24"/>
          <w:szCs w:val="24"/>
        </w:rPr>
        <w:lastRenderedPageBreak/>
        <w:t xml:space="preserve">to him in the receiving State. The only cases where this test has been found to be satisfied are </w:t>
      </w:r>
      <w:r w:rsidRPr="005D5829">
        <w:rPr>
          <w:rFonts w:ascii="Times New Roman" w:eastAsia="Times New Roman" w:hAnsi="Times New Roman" w:cs="Times New Roman"/>
          <w:i/>
          <w:iCs/>
          <w:sz w:val="24"/>
          <w:szCs w:val="24"/>
        </w:rPr>
        <w:t xml:space="preserve">D. v the </w:t>
      </w:r>
      <w:bookmarkStart w:id="25" w:name="HIT26"/>
      <w:bookmarkEnd w:id="25"/>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26" w:name="HIT27"/>
      <w:bookmarkEnd w:id="26"/>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xml:space="preserve"> ... and </w:t>
      </w:r>
      <w:r w:rsidRPr="005D5829">
        <w:rPr>
          <w:rFonts w:ascii="Times New Roman" w:eastAsia="Times New Roman" w:hAnsi="Times New Roman" w:cs="Times New Roman"/>
          <w:i/>
          <w:iCs/>
          <w:sz w:val="24"/>
          <w:szCs w:val="24"/>
        </w:rPr>
        <w:t>B.B. v. France</w:t>
      </w:r>
      <w:r w:rsidRPr="005D5829">
        <w:rPr>
          <w:rFonts w:ascii="Times New Roman" w:eastAsia="Times New Roman" w:hAnsi="Times New Roman" w:cs="Times New Roman"/>
          <w:sz w:val="24"/>
          <w:szCs w:val="24"/>
        </w:rPr>
        <w:t xml:space="preserve"> ... [T]he Strasbourg court has been at pains in its decisions to avoid any further extension of the exceptional category of case which </w:t>
      </w:r>
      <w:r w:rsidRPr="005D5829">
        <w:rPr>
          <w:rFonts w:ascii="Times New Roman" w:eastAsia="Times New Roman" w:hAnsi="Times New Roman" w:cs="Times New Roman"/>
          <w:i/>
          <w:iCs/>
          <w:sz w:val="24"/>
          <w:szCs w:val="24"/>
        </w:rPr>
        <w:t xml:space="preserve">D. v the </w:t>
      </w:r>
      <w:bookmarkStart w:id="27" w:name="HIT28"/>
      <w:bookmarkEnd w:id="27"/>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28" w:name="HIT29"/>
      <w:bookmarkEnd w:id="28"/>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xml:space="preserve"> represents.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It may be that the court has not really faced up to the consequences of developments in medical techniques since the cases of </w:t>
      </w:r>
      <w:r w:rsidRPr="005D5829">
        <w:rPr>
          <w:rFonts w:ascii="Times New Roman" w:eastAsia="Times New Roman" w:hAnsi="Times New Roman" w:cs="Times New Roman"/>
          <w:i/>
          <w:iCs/>
          <w:sz w:val="24"/>
          <w:szCs w:val="24"/>
        </w:rPr>
        <w:t xml:space="preserve">D. v. the </w:t>
      </w:r>
      <w:bookmarkStart w:id="29" w:name="HIT30"/>
      <w:bookmarkEnd w:id="29"/>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30" w:name="HIT31"/>
      <w:bookmarkEnd w:id="30"/>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xml:space="preserve"> and </w:t>
      </w:r>
      <w:r w:rsidRPr="005D5829">
        <w:rPr>
          <w:rFonts w:ascii="Times New Roman" w:eastAsia="Times New Roman" w:hAnsi="Times New Roman" w:cs="Times New Roman"/>
          <w:i/>
          <w:iCs/>
          <w:sz w:val="24"/>
          <w:szCs w:val="24"/>
        </w:rPr>
        <w:t>B.B. v. France</w:t>
      </w:r>
      <w:r w:rsidRPr="005D5829">
        <w:rPr>
          <w:rFonts w:ascii="Times New Roman" w:eastAsia="Times New Roman" w:hAnsi="Times New Roman" w:cs="Times New Roman"/>
          <w:sz w:val="24"/>
          <w:szCs w:val="24"/>
        </w:rPr>
        <w:t xml:space="preserve"> were decided. The position today is that HIV infections can be controlled effectively and indefinitely by the administration of retroviral drugs. In almost all cases where this treatment is being delivered successfully it will be found that at present the patient is in good health. But in almost all these cases stopping the treatment will lead in a very short time to a revival of all the symptoms from which the patient was originally suffering and to an early death. The antiretroviral treatment can be likened to a life support machine. Although the effects of terminating the treatment are not so immediate, in the longer term they are just as fatal. It appears to be somewhat disingenuous for the court to concentrate on the applicant's state of health which, on a true analysis, is due entirely to the treatment whose continuation is so much at risk.</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But it cannot be said that the court is unaware of the advances of medical science in this field. All the recent cases since </w:t>
      </w:r>
      <w:r w:rsidRPr="005D5829">
        <w:rPr>
          <w:rFonts w:ascii="Times New Roman" w:eastAsia="Times New Roman" w:hAnsi="Times New Roman" w:cs="Times New Roman"/>
          <w:i/>
          <w:iCs/>
          <w:sz w:val="24"/>
          <w:szCs w:val="24"/>
        </w:rPr>
        <w:t>SCC v. Sweden</w:t>
      </w:r>
      <w:r w:rsidRPr="005D5829">
        <w:rPr>
          <w:rFonts w:ascii="Times New Roman" w:eastAsia="Times New Roman" w:hAnsi="Times New Roman" w:cs="Times New Roman"/>
          <w:sz w:val="24"/>
          <w:szCs w:val="24"/>
        </w:rPr>
        <w:t xml:space="preserve"> have demonstrated this feature. The fact that the court appears to have been unmoved by them is due, I think, to its adherence to the principle that aliens who are subject to expulsion cannot claim any entitlement to remain in the territory of a contracting State in order to continue to benefit from medical, social or other forms of assistance provided by the expelling State. The way this principle was referred to and then applied in </w:t>
      </w:r>
      <w:r w:rsidRPr="005D5829">
        <w:rPr>
          <w:rFonts w:ascii="Times New Roman" w:eastAsia="Times New Roman" w:hAnsi="Times New Roman" w:cs="Times New Roman"/>
          <w:i/>
          <w:iCs/>
          <w:sz w:val="24"/>
          <w:szCs w:val="24"/>
        </w:rPr>
        <w:t>Amegnigan v the Netherlands</w:t>
      </w:r>
      <w:r w:rsidRPr="005D5829">
        <w:rPr>
          <w:rFonts w:ascii="Times New Roman" w:eastAsia="Times New Roman" w:hAnsi="Times New Roman" w:cs="Times New Roman"/>
          <w:sz w:val="24"/>
          <w:szCs w:val="24"/>
        </w:rPr>
        <w:t xml:space="preserve"> ... is, in my opinion, highly significant. What the court is in effect saying it that the fact that the treatment may be beyond the reach of the applicant in the receiving State is not to be treated as an exceptional circumstance. It might be different if it could be said that it was not available there at all and that the applicant was exposed to an inevitable risk due to its complete absence. But that is increasingly unlikely to be the case in view of the amount of medical aid that is now reaching countries in the third world, especially those in sub-Saharan Africa. For the circumstances to be, as it was put in </w:t>
      </w:r>
      <w:r w:rsidRPr="005D5829">
        <w:rPr>
          <w:rFonts w:ascii="Times New Roman" w:eastAsia="Times New Roman" w:hAnsi="Times New Roman" w:cs="Times New Roman"/>
          <w:i/>
          <w:iCs/>
          <w:sz w:val="24"/>
          <w:szCs w:val="24"/>
        </w:rPr>
        <w:t>Amegnigan v. the Netherlands</w:t>
      </w:r>
      <w:r w:rsidRPr="005D5829">
        <w:rPr>
          <w:rFonts w:ascii="Times New Roman" w:eastAsia="Times New Roman" w:hAnsi="Times New Roman" w:cs="Times New Roman"/>
          <w:sz w:val="24"/>
          <w:szCs w:val="24"/>
        </w:rPr>
        <w:t>, 'very exceptional' it would need to be shown that the applicant's medical condition had reached such a critical stage that there were compelling humanitarian grounds for not removing him to a place which lacked the medical and social services which he would need to prevent acute suffering while he is dying.</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 So long as [the applicant] continues to take the treatment she will remain healthy and she will have several decades of good health to look forward to. Her present condition cannot be said to be critical. She is fit to travel, and will remain fit if and so long as she can obtain the treatment that she needs when she returns to Uganda. The evidence is that the treatment that she needs is available there, albeit at considerable cost. She also still has relatives there, although her position is that none of them would be willing and able to accommodate and take care of her. In my opinion her case falls into the same category as </w:t>
      </w:r>
      <w:r w:rsidRPr="005D5829">
        <w:rPr>
          <w:rFonts w:ascii="Times New Roman" w:eastAsia="Times New Roman" w:hAnsi="Times New Roman" w:cs="Times New Roman"/>
          <w:i/>
          <w:iCs/>
          <w:sz w:val="24"/>
          <w:szCs w:val="24"/>
        </w:rPr>
        <w:t>SCC. v Sweden</w:t>
      </w:r>
      <w:r w:rsidRPr="005D5829">
        <w:rPr>
          <w:rFonts w:ascii="Times New Roman" w:eastAsia="Times New Roman" w:hAnsi="Times New Roman" w:cs="Times New Roman"/>
          <w:sz w:val="24"/>
          <w:szCs w:val="24"/>
        </w:rPr>
        <w:t xml:space="preserve">, </w:t>
      </w:r>
      <w:r w:rsidRPr="005D5829">
        <w:rPr>
          <w:rFonts w:ascii="Times New Roman" w:eastAsia="Times New Roman" w:hAnsi="Times New Roman" w:cs="Times New Roman"/>
          <w:i/>
          <w:iCs/>
          <w:sz w:val="24"/>
          <w:szCs w:val="24"/>
        </w:rPr>
        <w:t>Henao v the Netherlands</w:t>
      </w:r>
      <w:r w:rsidRPr="005D5829">
        <w:rPr>
          <w:rFonts w:ascii="Times New Roman" w:eastAsia="Times New Roman" w:hAnsi="Times New Roman" w:cs="Times New Roman"/>
          <w:sz w:val="24"/>
          <w:szCs w:val="24"/>
        </w:rPr>
        <w:t xml:space="preserve">, </w:t>
      </w:r>
      <w:r w:rsidRPr="005D5829">
        <w:rPr>
          <w:rFonts w:ascii="Times New Roman" w:eastAsia="Times New Roman" w:hAnsi="Times New Roman" w:cs="Times New Roman"/>
          <w:i/>
          <w:iCs/>
          <w:sz w:val="24"/>
          <w:szCs w:val="24"/>
        </w:rPr>
        <w:t>Ndangoya v. Sweden</w:t>
      </w:r>
      <w:r w:rsidRPr="005D5829">
        <w:rPr>
          <w:rFonts w:ascii="Times New Roman" w:eastAsia="Times New Roman" w:hAnsi="Times New Roman" w:cs="Times New Roman"/>
          <w:sz w:val="24"/>
          <w:szCs w:val="24"/>
        </w:rPr>
        <w:t xml:space="preserve"> and </w:t>
      </w:r>
      <w:r w:rsidRPr="005D5829">
        <w:rPr>
          <w:rFonts w:ascii="Times New Roman" w:eastAsia="Times New Roman" w:hAnsi="Times New Roman" w:cs="Times New Roman"/>
          <w:i/>
          <w:iCs/>
          <w:sz w:val="24"/>
          <w:szCs w:val="24"/>
        </w:rPr>
        <w:t>Amegnigan v. the Netherlands</w:t>
      </w:r>
      <w:r w:rsidRPr="005D5829">
        <w:rPr>
          <w:rFonts w:ascii="Times New Roman" w:eastAsia="Times New Roman" w:hAnsi="Times New Roman" w:cs="Times New Roman"/>
          <w:sz w:val="24"/>
          <w:szCs w:val="24"/>
        </w:rPr>
        <w:t>, where the court has consistently held that the test of exceptional circumstances has not been satisfied. In my opinion the court's jurisprudence leads inevitably to the conclusion that her removal to Uganda would not violate the guarantees of Article 3 of the Convention.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lastRenderedPageBreak/>
        <w:t>Lord Hope concluded by observing:</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“[Any extension of the </w:t>
      </w:r>
      <w:r w:rsidRPr="005D5829">
        <w:rPr>
          <w:rFonts w:ascii="Times New Roman" w:eastAsia="Times New Roman" w:hAnsi="Times New Roman" w:cs="Times New Roman"/>
          <w:i/>
          <w:iCs/>
          <w:sz w:val="24"/>
          <w:szCs w:val="24"/>
        </w:rPr>
        <w:t>D</w:t>
      </w:r>
      <w:r w:rsidRPr="005D5829">
        <w:rPr>
          <w:rFonts w:ascii="Times New Roman" w:eastAsia="Times New Roman" w:hAnsi="Times New Roman" w:cs="Times New Roman"/>
          <w:sz w:val="24"/>
          <w:szCs w:val="24"/>
        </w:rPr>
        <w:t xml:space="preserve">. principles] would have the effect of affording all those in the [applicant's] condition a right of asylum in this country until such time as the standard of medical facilities available in their home countries for the treatment of HIV/AIDS had reached that which is available in Europe. It would risk drawing into the </w:t>
      </w:r>
      <w:bookmarkStart w:id="31" w:name="HIT32"/>
      <w:bookmarkEnd w:id="31"/>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32" w:name="HIT33"/>
      <w:bookmarkEnd w:id="32"/>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large numbers of people already suffering from HIV in the hope that they too could remain here indefinitely so that they could take the benefit of the medical resources that are available in this country. This would result in a very great and no doubt unquantifiable commitment of resources which it is, to say the least, highly questionable the states parties to the convention would ever have agreed to. The better course, one might have thought, would be for states to continue to concentrate their efforts on the steps which are currently being taken, with the assistance of the drugs companies, to make the necessary medical care universally and freely available in the countries of the third world which are still suffering so much from the relentless scourge of HIV/AIDS.”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Baroness Hale of Richmond, agreeing that the appeal should be dismissed, reviewed the domestic and Convention authorities and phrased the test to be applied as follows: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“...whether the applicant's illness has reached such a critical stage (ie he is dying) that it would be inhuman treatment to deprive him of the care which he is currently receiving and send him home to an early death unless there is care available there to enable him to meet that fate with dignity. ...[The test] is not met on the facts of this case.”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II. MEDICAL TREATMENT FOR HIV AND AIDS IN THE </w:t>
      </w:r>
      <w:bookmarkStart w:id="33" w:name="HIT34"/>
      <w:bookmarkEnd w:id="33"/>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34" w:name="HIT35"/>
      <w:bookmarkEnd w:id="34"/>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AND UGANDA</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18.  According to information obtained by the Court of its own motion, HIV is normally treated by anti-retroviral drugs. In the </w:t>
      </w:r>
      <w:bookmarkStart w:id="35" w:name="HIT36"/>
      <w:bookmarkEnd w:id="35"/>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36" w:name="HIT37"/>
      <w:bookmarkEnd w:id="36"/>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in common with most developed countries, these drugs are provided in combination, a practice known as “highly active anti-retroviral therapy” (HAART). The proper administration of antiretroviral drugs depends on regular monitoring of the patient, including blood tests, and the availability of medical personnel to adjust at frequent intervals the level and type of drugs taken. Such treatment is generally available free of charge on the National Health Service.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19.  In Uganda, attempts have been made to reduce the country's dependency on imported medication, including producing generic drugs locally. However, in common with most sub-Saharan African countries, the availability of antiretroviral drugs is hampered by limited financial resources and by shortcomings in the health-care infrastructure required to administer them effectively. As a result, according to research carried out by the World Health Organisation, approximately only half of those needing antiretroviral therapy in Uganda receive it (World Health Organization, “Progress on Global Access to HIV Antiretroviral Therapy”, March 2006, at pp. 9, 11 and 72). The Joint </w:t>
      </w:r>
      <w:bookmarkStart w:id="37" w:name="HIT38"/>
      <w:bookmarkEnd w:id="37"/>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Nations Programme on HIV/AIDS (UNAIDS) and World Health Organisation in their 2007 country situation analysis on Uganda also cited major barriers to HIV prevention, treatment, care and support as including limited public investment, limited service coverage and lack of a policy framework. There are also significant disparities in the provision of drugs between urban and rural areas (World Health </w:t>
      </w:r>
      <w:r w:rsidRPr="005D5829">
        <w:rPr>
          <w:rFonts w:ascii="Times New Roman" w:eastAsia="Times New Roman" w:hAnsi="Times New Roman" w:cs="Times New Roman"/>
          <w:sz w:val="24"/>
          <w:szCs w:val="24"/>
        </w:rPr>
        <w:lastRenderedPageBreak/>
        <w:t>Organization Country Profile for HIV/AIDS Treatment Scale-Up for Uganda, December 2005). In addition, progress in providing medical care has been offset by the ever-increasing numbers of people requiring treatment (UNAIDS/World Heath Organization, “AIDS Epidemic Update”, 2006, at p. 18) and given the rapid population growth in Uganda, its stable HIV incidence rate means that an increasing number of people acquire HIV each year (UNAIDS/World Heath Organization, “AIDS Epidemic Update”, 2007, at p. 17).</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THE LAW</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I.  ADMISSIBILITY OF THE COMPLAINTS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20.  The applicant complained that, given her illness and the lack of freely available antiretroviral and other necessary medical treatment, social support or nursing care in Uganda, her removal there would cause acute physical and mental suffering, followed by an early death, in breach of Article 3 of the Convention. The Government disagreed.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Article 3 provides: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“No one shall be subjected to torture or to inhuman or degrading treatment or punishment.”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Article 8 provides: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  Everyone has the right to respect for his private and family life, his home and his correspondence.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21.  The Court considers that the application as a whole raises questions of law which are sufficiently serious that their determination should depend on an examination of the merits. No ground for declaring it inadmissible has been established. The application must therefore be declared admissible. Pursuant to Article 29 § 3 of the Convention, the Court will now consider the merits of the applicant's complaints.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II.  ALLEGED VIOLATION OF ARTICLE 3 OF THE CONVENTION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A. The parties' submissions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 The Government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22.  The Government submitted that it was clear from the Court's jurisprudence that, in medical cases such as the present, Article 3 applied only in “exceptional”, or “very exceptional”, circumstances. This restriction of the application of Article 3 was correct as a matter of principle, </w:t>
      </w:r>
      <w:r w:rsidRPr="005D5829">
        <w:rPr>
          <w:rFonts w:ascii="Times New Roman" w:eastAsia="Times New Roman" w:hAnsi="Times New Roman" w:cs="Times New Roman"/>
          <w:sz w:val="24"/>
          <w:szCs w:val="24"/>
        </w:rPr>
        <w:lastRenderedPageBreak/>
        <w:t xml:space="preserve">given that the source of the risk was not in the expelling State and that it stemmed from factors which were not such as to engage the responsibility of the public authorities of the receiving State.  The case-law further demonstrated that “exceptional circumstances” would be found only where the applicant's illness had reached a very advanced or terminal stage and where the probable lack of medical care and support, including support from family members, in the receiving State would be such as to deprive him or her of “the most basic human dignity as his illness runs its inevitably painful and fatal course” (see </w:t>
      </w:r>
      <w:r w:rsidRPr="005D5829">
        <w:rPr>
          <w:rFonts w:ascii="Times New Roman" w:eastAsia="Times New Roman" w:hAnsi="Times New Roman" w:cs="Times New Roman"/>
          <w:i/>
          <w:iCs/>
          <w:sz w:val="24"/>
          <w:szCs w:val="24"/>
        </w:rPr>
        <w:t xml:space="preserve">D. v. the </w:t>
      </w:r>
      <w:bookmarkStart w:id="38" w:name="HIT39"/>
      <w:bookmarkEnd w:id="38"/>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39" w:name="HIT40"/>
      <w:bookmarkEnd w:id="39"/>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application no. 30240/96, Commission's report of 15 October 1996, § 60). In considering whether there were exceptional circumstances, the Court in previous cases had focussed primarily on the gravity of the applicant's medical condition at the moment of the intended removal and had not, to date, carried out any detailed consideration of whether the required treatment and care would be available in practice to the applicant in the receiving country.</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23.  The “exceptional circumstances” threshold was not satisfied in the instant case. While the Government accepted that without antiretroviral drugs the applicant's condition would deteriorate rapidly and she would suffer illness, discomfort, pain and death within a year or two, they maintained that her illness was currently stable and that the treatment she needed was available in Uganda, albeit at considerable cost. She was fit to travel and would remain fit if, and so long as, she could obtain the treatment that she needed when she returned to Uganda. She had family members there, although she maintained that they would not be willing or able to care for her if she was seriously ill. For these reasons, the case was distinguishable from </w:t>
      </w:r>
      <w:r w:rsidRPr="005D5829">
        <w:rPr>
          <w:rFonts w:ascii="Times New Roman" w:eastAsia="Times New Roman" w:hAnsi="Times New Roman" w:cs="Times New Roman"/>
          <w:i/>
          <w:iCs/>
          <w:sz w:val="24"/>
          <w:szCs w:val="24"/>
        </w:rPr>
        <w:t xml:space="preserve">D. v. the </w:t>
      </w:r>
      <w:bookmarkStart w:id="40" w:name="HIT41"/>
      <w:bookmarkEnd w:id="40"/>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41" w:name="HIT42"/>
      <w:bookmarkEnd w:id="41"/>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xml:space="preserve"> and fell into the category of medical cases in which the Court had rejected the claim under Article 3 (see paragraphs 34-39 below).</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24.  Advances in the treatment of HIV and AIDS available in developed States did not affect the above general principle, as set out in the case-law from </w:t>
      </w:r>
      <w:r w:rsidRPr="005D5829">
        <w:rPr>
          <w:rFonts w:ascii="Times New Roman" w:eastAsia="Times New Roman" w:hAnsi="Times New Roman" w:cs="Times New Roman"/>
          <w:i/>
          <w:iCs/>
          <w:sz w:val="24"/>
          <w:szCs w:val="24"/>
        </w:rPr>
        <w:t xml:space="preserve">D. v. the </w:t>
      </w:r>
      <w:bookmarkStart w:id="42" w:name="HIT43"/>
      <w:bookmarkEnd w:id="42"/>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43" w:name="HIT44"/>
      <w:bookmarkEnd w:id="43"/>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i/>
          <w:iCs/>
          <w:sz w:val="24"/>
          <w:szCs w:val="24"/>
        </w:rPr>
        <w:t xml:space="preserve"> </w:t>
      </w:r>
      <w:r w:rsidRPr="005D5829">
        <w:rPr>
          <w:rFonts w:ascii="Times New Roman" w:eastAsia="Times New Roman" w:hAnsi="Times New Roman" w:cs="Times New Roman"/>
          <w:sz w:val="24"/>
          <w:szCs w:val="24"/>
        </w:rPr>
        <w:t>onwards, since the focus in those cases was on ensuring a dignified death rather than prolonging life. The interpretation of the Convention, as with any international treaty, was confined by the consent of the Contracting States. The practical effect of extending Article 3 to cover the applicant's case would be to grant her, and countless others afflicted by AIDS and other fatal diseases, a right to remain and to continue to benefit from medical treatment within a Contracting State. It was inconceivable that the Contracting States would have agreed to such a provision. The Convention was intended primarily to protect civil and political, rather than economic and social, rights. The protection provided by Article 3 was absolute and fundamental, whereas provisions on health care contained in international instruments such as the European Social Charter and the International Covenant on Economic, Social and Cultural Rights were merely aspirational in character and did not provide the individual with a directly enforceable right. To enable an applicant to claim access to health care by the “back door” of Article 3 would leave the State with no margin of appreciation and would be entirely impractical and contrary to the intention behind the Convention.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2. The applicant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25.  The applicant contended that in order to engage the State's responsibility in an expulsion case it was necessary for the applicant to establish, first, that it was reasonably foreseeable for the State that the action or inaction would result in harm and, secondly, that the harm would </w:t>
      </w:r>
      <w:r w:rsidRPr="005D5829">
        <w:rPr>
          <w:rFonts w:ascii="Times New Roman" w:eastAsia="Times New Roman" w:hAnsi="Times New Roman" w:cs="Times New Roman"/>
          <w:sz w:val="24"/>
          <w:szCs w:val="24"/>
        </w:rPr>
        <w:lastRenderedPageBreak/>
        <w:t>reach the threshold of severity of Article 3 treatment. The analysis by the Court in an expulsion case was no different from that in any other case involving alleged future harm under Article 3; and the analysis in an expulsion case involving AIDS or other serious illness was no different from that where the risk of ill-treatment emanated from the public authorities in the receiving country. Moreover, there was no conceptual distinction between acute suffering occasioned by the removal of someone at death's door, who was psychologically prepared for death, and someone who was not so psychologically prepared, having been brought back from the brink of death by treatment which it was proposed to discontinue.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26.  In the instant case there was on the evidence a stark contrast between the applicant's current situation and what would befall her if removed. The Adjudicator found the foreseeable consequence of the expulsion to be exposure to acute physical and mental suffering, followed by an early death. This finding was not displaced throughout the domestic proceedings and was also reached expressly in the speech of Lord Hope (see paragraphs 14-17 above).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27.  The applicant submitted that five of her six siblings had died of HIV-related illness in Uganda. She had witnessed their deaths and knew from first-hand experience that all Ugandan doctors could do was to attempt to alleviate symptoms. The hospital in her home town was very small and unable to cope with AIDS. She was too weak to work and would not be able to support herself or pay for medication if returned to Uganda. Her quality of life would be appalling; she would quickly relapse into very poor health and she had no relatives left alive to look after her. During her years in the </w:t>
      </w:r>
      <w:bookmarkStart w:id="44" w:name="HIT45"/>
      <w:bookmarkEnd w:id="44"/>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45" w:name="HIT46"/>
      <w:bookmarkEnd w:id="45"/>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she had formed a private life on the basis of her associations and contacts with people and organisations which had helped her to come to terms with her illness and provided the medical, social and psychological support she needed.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3. The third party</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28.  The Helsinki Foundation for Human Rights, a non-governmental organisation based in Warsaw, Poland, submitted that the standards established by the Court would affect large number of AIDS sufferers and the court should seize the opportunity to define the factors to be taken into account when deciding on the expulsion of an HIV/AIDS infected person. Such factors should include the acquired rights of a person who had been admitted to a host country and treated there using antiretroviral therapy; the medical condition of the person to be removed, principally the degree of dependence on antiretroviral therapy; the availability of medication in the country of origin to the individual in question.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B.  The Court's assessment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  General principles regarding Article 3 and expulsion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29.  According to the Court's constant case-law, ill-treatment must attain a minimum level of severity if it is to fall within the scope of Article 3. The assessment of this minimum level of severity is relative; it depends on all the circumstances of the case, such as the duration of the treatment, its physical and mental effects and, in some cases, the sex, age and state of health of the victim (see, among many other authorities, </w:t>
      </w:r>
      <w:r w:rsidRPr="005D5829">
        <w:rPr>
          <w:rFonts w:ascii="Times New Roman" w:eastAsia="Times New Roman" w:hAnsi="Times New Roman" w:cs="Times New Roman"/>
          <w:i/>
          <w:iCs/>
          <w:sz w:val="24"/>
          <w:szCs w:val="24"/>
        </w:rPr>
        <w:t xml:space="preserve">Jalloh v. Germany </w:t>
      </w:r>
      <w:r w:rsidRPr="005D5829">
        <w:rPr>
          <w:rFonts w:ascii="Times New Roman" w:eastAsia="Times New Roman" w:hAnsi="Times New Roman" w:cs="Times New Roman"/>
          <w:sz w:val="24"/>
          <w:szCs w:val="24"/>
        </w:rPr>
        <w:t xml:space="preserve">[GC], no. 54810/00, § 67, ECHR 2006). The suffering which flows from naturally occurring illness, physical or mental, </w:t>
      </w:r>
      <w:r w:rsidRPr="005D5829">
        <w:rPr>
          <w:rFonts w:ascii="Times New Roman" w:eastAsia="Times New Roman" w:hAnsi="Times New Roman" w:cs="Times New Roman"/>
          <w:sz w:val="24"/>
          <w:szCs w:val="24"/>
        </w:rPr>
        <w:lastRenderedPageBreak/>
        <w:t>may be covered by Article 3, where it is, or risks being, exacerbated by treatment, whether flowing from conditions of detention, expulsion or other measures, for which the authorities can be held responsible (</w:t>
      </w:r>
      <w:r w:rsidRPr="005D5829">
        <w:rPr>
          <w:rFonts w:ascii="Times New Roman" w:eastAsia="Times New Roman" w:hAnsi="Times New Roman" w:cs="Times New Roman"/>
          <w:i/>
          <w:iCs/>
          <w:sz w:val="24"/>
          <w:szCs w:val="24"/>
        </w:rPr>
        <w:t xml:space="preserve">Pretty v. the </w:t>
      </w:r>
      <w:bookmarkStart w:id="46" w:name="HIT47"/>
      <w:bookmarkEnd w:id="46"/>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47" w:name="HIT48"/>
      <w:bookmarkEnd w:id="47"/>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xml:space="preserve">, 2346/02, § 52, ECHR 2002-III; </w:t>
      </w:r>
      <w:r w:rsidRPr="005D5829">
        <w:rPr>
          <w:rFonts w:ascii="Times New Roman" w:eastAsia="Times New Roman" w:hAnsi="Times New Roman" w:cs="Times New Roman"/>
          <w:i/>
          <w:iCs/>
          <w:sz w:val="24"/>
          <w:szCs w:val="24"/>
        </w:rPr>
        <w:t xml:space="preserve">Kudła v. Poland </w:t>
      </w:r>
      <w:r w:rsidRPr="005D5829">
        <w:rPr>
          <w:rFonts w:ascii="Times New Roman" w:eastAsia="Times New Roman" w:hAnsi="Times New Roman" w:cs="Times New Roman"/>
          <w:sz w:val="24"/>
          <w:szCs w:val="24"/>
        </w:rPr>
        <w:t>[GC]</w:t>
      </w:r>
      <w:r w:rsidRPr="005D5829">
        <w:rPr>
          <w:rFonts w:ascii="Times New Roman" w:eastAsia="Times New Roman" w:hAnsi="Times New Roman" w:cs="Times New Roman"/>
          <w:i/>
          <w:iCs/>
          <w:sz w:val="24"/>
          <w:szCs w:val="24"/>
        </w:rPr>
        <w:t xml:space="preserve">, </w:t>
      </w:r>
      <w:r w:rsidRPr="005D5829">
        <w:rPr>
          <w:rFonts w:ascii="Times New Roman" w:eastAsia="Times New Roman" w:hAnsi="Times New Roman" w:cs="Times New Roman"/>
          <w:sz w:val="24"/>
          <w:szCs w:val="24"/>
        </w:rPr>
        <w:t xml:space="preserve">no. 30210/96, § 94, ECHR 2000-XI; </w:t>
      </w:r>
      <w:r w:rsidRPr="005D5829">
        <w:rPr>
          <w:rFonts w:ascii="Times New Roman" w:eastAsia="Times New Roman" w:hAnsi="Times New Roman" w:cs="Times New Roman"/>
          <w:i/>
          <w:iCs/>
          <w:sz w:val="24"/>
          <w:szCs w:val="24"/>
        </w:rPr>
        <w:t xml:space="preserve">Keenan v. the </w:t>
      </w:r>
      <w:bookmarkStart w:id="48" w:name="HIT49"/>
      <w:bookmarkEnd w:id="48"/>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49" w:name="HIT50"/>
      <w:bookmarkEnd w:id="49"/>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i/>
          <w:iCs/>
          <w:sz w:val="24"/>
          <w:szCs w:val="24"/>
        </w:rPr>
        <w:t xml:space="preserve">, </w:t>
      </w:r>
      <w:r w:rsidRPr="005D5829">
        <w:rPr>
          <w:rFonts w:ascii="Times New Roman" w:eastAsia="Times New Roman" w:hAnsi="Times New Roman" w:cs="Times New Roman"/>
          <w:sz w:val="24"/>
          <w:szCs w:val="24"/>
        </w:rPr>
        <w:t xml:space="preserve">no. 27229/95, § 116, ECHR 2001-III; </w:t>
      </w:r>
      <w:r w:rsidRPr="005D5829">
        <w:rPr>
          <w:rFonts w:ascii="Times New Roman" w:eastAsia="Times New Roman" w:hAnsi="Times New Roman" w:cs="Times New Roman"/>
          <w:i/>
          <w:iCs/>
          <w:sz w:val="24"/>
          <w:szCs w:val="24"/>
        </w:rPr>
        <w:t xml:space="preserve">Price v. the </w:t>
      </w:r>
      <w:bookmarkStart w:id="50" w:name="HIT51"/>
      <w:bookmarkEnd w:id="50"/>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51" w:name="HIT52"/>
      <w:bookmarkEnd w:id="51"/>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i/>
          <w:iCs/>
          <w:sz w:val="24"/>
          <w:szCs w:val="24"/>
        </w:rPr>
        <w:t xml:space="preserve">, </w:t>
      </w:r>
      <w:r w:rsidRPr="005D5829">
        <w:rPr>
          <w:rFonts w:ascii="Times New Roman" w:eastAsia="Times New Roman" w:hAnsi="Times New Roman" w:cs="Times New Roman"/>
          <w:sz w:val="24"/>
          <w:szCs w:val="24"/>
        </w:rPr>
        <w:t>no. 33394/96, § 30, ECHR 2001-VII).</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30.  It is the Court's settled case-law that as a matter of well-established international law, and subject to their treaty obligations, including those arising from the Convention, Contracting States have the right to control the entry, residence and removal of aliens. However, expulsion by a Contracting State may give rise to an issue under Article 3, and hence engage the responsibility of that State under the Convention, where substantial grounds have been shown for believing that the person concerned, if deported, faces a real risk of being subjected to treatment contrary to Article 3. In such a case Article 3 implies an obligation not to deport the person in question to that country (</w:t>
      </w:r>
      <w:r w:rsidRPr="005D5829">
        <w:rPr>
          <w:rFonts w:ascii="Times New Roman" w:eastAsia="Times New Roman" w:hAnsi="Times New Roman" w:cs="Times New Roman"/>
          <w:i/>
          <w:iCs/>
          <w:sz w:val="24"/>
          <w:szCs w:val="24"/>
        </w:rPr>
        <w:t>Saadi v. Italy</w:t>
      </w:r>
      <w:r w:rsidRPr="005D5829">
        <w:rPr>
          <w:rFonts w:ascii="Times New Roman" w:eastAsia="Times New Roman" w:hAnsi="Times New Roman" w:cs="Times New Roman"/>
          <w:sz w:val="24"/>
          <w:szCs w:val="24"/>
        </w:rPr>
        <w:t xml:space="preserve"> [GC], no. 37201/06, §§ 124-125, ECHR 2008).</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31.  Article 3 principally applies to prevent a deportation or expulsion where the risk of ill-treatment in the receiving country emanates from intentionally inflicted acts of the public authorities there or from non-State bodies when the authorities are unable to afford the applicant appropriate protection (</w:t>
      </w:r>
      <w:r w:rsidRPr="005D5829">
        <w:rPr>
          <w:rFonts w:ascii="Times New Roman" w:eastAsia="Times New Roman" w:hAnsi="Times New Roman" w:cs="Times New Roman"/>
          <w:i/>
          <w:iCs/>
          <w:sz w:val="24"/>
          <w:szCs w:val="24"/>
        </w:rPr>
        <w:t>H.L.R. v. France,</w:t>
      </w:r>
      <w:r w:rsidRPr="005D5829">
        <w:rPr>
          <w:rFonts w:ascii="Times New Roman" w:eastAsia="Times New Roman" w:hAnsi="Times New Roman" w:cs="Times New Roman"/>
          <w:sz w:val="24"/>
          <w:szCs w:val="24"/>
        </w:rPr>
        <w:t xml:space="preserve"> judgment of 29 April 1997, </w:t>
      </w:r>
      <w:r w:rsidRPr="005D5829">
        <w:rPr>
          <w:rFonts w:ascii="Times New Roman" w:eastAsia="Times New Roman" w:hAnsi="Times New Roman" w:cs="Times New Roman"/>
          <w:i/>
          <w:iCs/>
          <w:sz w:val="24"/>
          <w:szCs w:val="24"/>
        </w:rPr>
        <w:t xml:space="preserve">Reports </w:t>
      </w:r>
      <w:r w:rsidRPr="005D5829">
        <w:rPr>
          <w:rFonts w:ascii="Times New Roman" w:eastAsia="Times New Roman" w:hAnsi="Times New Roman" w:cs="Times New Roman"/>
          <w:sz w:val="24"/>
          <w:szCs w:val="24"/>
        </w:rPr>
        <w:t>1997-III,</w:t>
      </w:r>
      <w:r w:rsidRPr="005D5829">
        <w:rPr>
          <w:rFonts w:ascii="Times New Roman" w:eastAsia="Times New Roman" w:hAnsi="Times New Roman" w:cs="Times New Roman"/>
          <w:i/>
          <w:iCs/>
          <w:sz w:val="24"/>
          <w:szCs w:val="24"/>
        </w:rPr>
        <w:t xml:space="preserve"> </w:t>
      </w:r>
      <w:r w:rsidRPr="005D5829">
        <w:rPr>
          <w:rFonts w:ascii="Times New Roman" w:eastAsia="Times New Roman" w:hAnsi="Times New Roman" w:cs="Times New Roman"/>
          <w:sz w:val="24"/>
          <w:szCs w:val="24"/>
        </w:rPr>
        <w:t xml:space="preserve">§ 32; </w:t>
      </w:r>
      <w:r w:rsidRPr="005D5829">
        <w:rPr>
          <w:rFonts w:ascii="Times New Roman" w:eastAsia="Times New Roman" w:hAnsi="Times New Roman" w:cs="Times New Roman"/>
          <w:i/>
          <w:iCs/>
          <w:sz w:val="24"/>
          <w:szCs w:val="24"/>
        </w:rPr>
        <w:t xml:space="preserve">Ahmed v. Austria, </w:t>
      </w:r>
      <w:r w:rsidRPr="005D5829">
        <w:rPr>
          <w:rFonts w:ascii="Times New Roman" w:eastAsia="Times New Roman" w:hAnsi="Times New Roman" w:cs="Times New Roman"/>
          <w:sz w:val="24"/>
          <w:szCs w:val="24"/>
        </w:rPr>
        <w:t xml:space="preserve">judgment of 17 December 1996, </w:t>
      </w:r>
      <w:r w:rsidRPr="005D5829">
        <w:rPr>
          <w:rFonts w:ascii="Times New Roman" w:eastAsia="Times New Roman" w:hAnsi="Times New Roman" w:cs="Times New Roman"/>
          <w:i/>
          <w:iCs/>
          <w:sz w:val="24"/>
          <w:szCs w:val="24"/>
        </w:rPr>
        <w:t>Reports</w:t>
      </w:r>
      <w:r w:rsidRPr="005D5829">
        <w:rPr>
          <w:rFonts w:ascii="Times New Roman" w:eastAsia="Times New Roman" w:hAnsi="Times New Roman" w:cs="Times New Roman"/>
          <w:sz w:val="24"/>
          <w:szCs w:val="24"/>
        </w:rPr>
        <w:t xml:space="preserve"> 1996-IV, § 44).</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2. The Court's case-law in respect of Article 3 and the expulsion of the seriously ill</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32.  In addition, aside from these situations and given the fundamental importance of Article 3 in the Convention system, the Court in the above-cited </w:t>
      </w:r>
      <w:r w:rsidRPr="005D5829">
        <w:rPr>
          <w:rFonts w:ascii="Times New Roman" w:eastAsia="Times New Roman" w:hAnsi="Times New Roman" w:cs="Times New Roman"/>
          <w:i/>
          <w:iCs/>
          <w:sz w:val="24"/>
          <w:szCs w:val="24"/>
        </w:rPr>
        <w:t xml:space="preserve">D. v. the </w:t>
      </w:r>
      <w:bookmarkStart w:id="52" w:name="HIT53"/>
      <w:bookmarkEnd w:id="52"/>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53" w:name="HIT54"/>
      <w:bookmarkEnd w:id="53"/>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i/>
          <w:iCs/>
          <w:sz w:val="24"/>
          <w:szCs w:val="24"/>
        </w:rPr>
        <w:t xml:space="preserve"> </w:t>
      </w:r>
      <w:r w:rsidRPr="005D5829">
        <w:rPr>
          <w:rFonts w:ascii="Times New Roman" w:eastAsia="Times New Roman" w:hAnsi="Times New Roman" w:cs="Times New Roman"/>
          <w:sz w:val="24"/>
          <w:szCs w:val="24"/>
        </w:rPr>
        <w:t>case (§ 49) reserved to itself sufficient flexibility to address the application of Article 3 in other contexts which might arise, where the source of the risk of proscribed treatment in the receiving country stemmed from factors which could not engage either directly or indirectly the responsibility of the public authorities of that country, or which, taken alone, did not in themselves infringe the standards of Article 3.</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33.  The applicant in </w:t>
      </w:r>
      <w:r w:rsidRPr="005D5829">
        <w:rPr>
          <w:rFonts w:ascii="Times New Roman" w:eastAsia="Times New Roman" w:hAnsi="Times New Roman" w:cs="Times New Roman"/>
          <w:i/>
          <w:iCs/>
          <w:sz w:val="24"/>
          <w:szCs w:val="24"/>
        </w:rPr>
        <w:t xml:space="preserve">D. v. the </w:t>
      </w:r>
      <w:bookmarkStart w:id="54" w:name="HIT55"/>
      <w:bookmarkEnd w:id="54"/>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55" w:name="HIT56"/>
      <w:bookmarkEnd w:id="55"/>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i/>
          <w:iCs/>
          <w:sz w:val="24"/>
          <w:szCs w:val="24"/>
        </w:rPr>
        <w:t xml:space="preserve"> </w:t>
      </w:r>
      <w:r w:rsidRPr="005D5829">
        <w:rPr>
          <w:rFonts w:ascii="Times New Roman" w:eastAsia="Times New Roman" w:hAnsi="Times New Roman" w:cs="Times New Roman"/>
          <w:sz w:val="24"/>
          <w:szCs w:val="24"/>
        </w:rPr>
        <w:t xml:space="preserve">was a national of St Kitts, who had been convicted and sentenced in the </w:t>
      </w:r>
      <w:bookmarkStart w:id="56" w:name="HIT57"/>
      <w:bookmarkEnd w:id="56"/>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57" w:name="HIT58"/>
      <w:bookmarkEnd w:id="57"/>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in connection with a drugs offence. When he had completed his sentence of imprisonment the </w:t>
      </w:r>
      <w:bookmarkStart w:id="58" w:name="HIT59"/>
      <w:bookmarkEnd w:id="58"/>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59" w:name="HIT60"/>
      <w:bookmarkEnd w:id="59"/>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authorities sought to deport him to St Kitts. He was, however, by that time in the advanced stages of AIDS. When the Court examined the case, his “CD4” cell count was below 10, he had suffered severe and irreparable damage to his immune system and his prognosis was very poor; it appeared that he was close to death. He had been counselled about dying and had formed bonds with his carers. There was evidence before the Court that the medical facilities in St Kitts did not have the capacity to provide the applicant with the treatment he needed and he had no family home or close relatives able to look after him there. The Court held (§§ 53-54) that,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“[i]</w:t>
      </w:r>
      <w:bookmarkStart w:id="60" w:name="HIT61"/>
      <w:bookmarkEnd w:id="60"/>
      <w:r w:rsidRPr="005D5829">
        <w:rPr>
          <w:rFonts w:ascii="Times New Roman" w:eastAsia="Times New Roman" w:hAnsi="Times New Roman" w:cs="Times New Roman"/>
          <w:b/>
          <w:bCs/>
          <w:color w:val="FF0000"/>
          <w:sz w:val="24"/>
          <w:szCs w:val="24"/>
        </w:rPr>
        <w:t>n</w:t>
      </w:r>
      <w:r w:rsidRPr="005D5829">
        <w:rPr>
          <w:rFonts w:ascii="Times New Roman" w:eastAsia="Times New Roman" w:hAnsi="Times New Roman" w:cs="Times New Roman"/>
          <w:sz w:val="24"/>
          <w:szCs w:val="24"/>
        </w:rPr>
        <w:t xml:space="preserve"> view of these exceptional circumstances and bearing in mind the critical stage now reached in the applicant's fatal illness, the implementation of the decision to remove him to St Kitts would amount to inhuman treatment by the respondent State in violation of Article 3.</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lastRenderedPageBreak/>
        <w:t>... [T]he respondent State has assumed responsibility for treating the applicant's condition since August 1994. He has become reliant on the medical and palliative care which he is at present receiving and is no doubt psychologically prepared for death in an environment which is both familiar and compassionate. Although it cannot be said that the conditions which would confront him in the receiving country are themselves a breach of the standards of Article 3, his removal would expose him to a real risk of dying under most distressing circumstances and would thus amount to inhuman treatment.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Against this background, the Court emphasises that aliens who have served their prison sentences and are subject to expulsion cannot in principle claim any entitlement to remain in the territory of a Contracting State in order to continue to benefit from medical, social or other forms of assistance provided by the expelling State during their stay in prison.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However, in the very exceptional circumstances of this case and given the compelling humanitarian considerations at stake, it must be concluded that the implementation of the decision to remove the applicant would be a violation of Article 3.”</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34.  Since the judgment in </w:t>
      </w:r>
      <w:r w:rsidRPr="005D5829">
        <w:rPr>
          <w:rFonts w:ascii="Times New Roman" w:eastAsia="Times New Roman" w:hAnsi="Times New Roman" w:cs="Times New Roman"/>
          <w:i/>
          <w:iCs/>
          <w:sz w:val="24"/>
          <w:szCs w:val="24"/>
        </w:rPr>
        <w:t xml:space="preserve">D. v. the </w:t>
      </w:r>
      <w:bookmarkStart w:id="61" w:name="HIT62"/>
      <w:bookmarkEnd w:id="61"/>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62" w:name="HIT63"/>
      <w:bookmarkEnd w:id="62"/>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the Court has never found a proposed removal of an alien from a Contracting State to give rise to a violation of Article 3 on grounds of the applicant's ill-health.</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35</w:t>
      </w:r>
      <w:r w:rsidRPr="005D5829">
        <w:rPr>
          <w:rFonts w:ascii="Times New Roman" w:eastAsia="Times New Roman" w:hAnsi="Times New Roman" w:cs="Times New Roman"/>
          <w:i/>
          <w:iCs/>
          <w:sz w:val="24"/>
          <w:szCs w:val="24"/>
        </w:rPr>
        <w:t>.  </w:t>
      </w:r>
      <w:r w:rsidRPr="005D5829">
        <w:rPr>
          <w:rFonts w:ascii="Times New Roman" w:eastAsia="Times New Roman" w:hAnsi="Times New Roman" w:cs="Times New Roman"/>
          <w:sz w:val="24"/>
          <w:szCs w:val="24"/>
        </w:rPr>
        <w:t xml:space="preserve">In </w:t>
      </w:r>
      <w:r w:rsidRPr="005D5829">
        <w:rPr>
          <w:rFonts w:ascii="Times New Roman" w:eastAsia="Times New Roman" w:hAnsi="Times New Roman" w:cs="Times New Roman"/>
          <w:i/>
          <w:iCs/>
          <w:sz w:val="24"/>
          <w:szCs w:val="24"/>
        </w:rPr>
        <w:t>B.B. v. France</w:t>
      </w:r>
      <w:r w:rsidRPr="005D5829">
        <w:rPr>
          <w:rFonts w:ascii="Times New Roman" w:eastAsia="Times New Roman" w:hAnsi="Times New Roman" w:cs="Times New Roman"/>
          <w:sz w:val="24"/>
          <w:szCs w:val="24"/>
        </w:rPr>
        <w:t xml:space="preserve">, no. 30930/96, </w:t>
      </w:r>
      <w:r w:rsidRPr="005D5829">
        <w:rPr>
          <w:rFonts w:ascii="Times New Roman" w:eastAsia="Times New Roman" w:hAnsi="Times New Roman" w:cs="Times New Roman"/>
          <w:i/>
          <w:iCs/>
          <w:sz w:val="24"/>
          <w:szCs w:val="24"/>
        </w:rPr>
        <w:t xml:space="preserve">Reports </w:t>
      </w:r>
      <w:r w:rsidRPr="005D5829">
        <w:rPr>
          <w:rFonts w:ascii="Times New Roman" w:eastAsia="Times New Roman" w:hAnsi="Times New Roman" w:cs="Times New Roman"/>
          <w:sz w:val="24"/>
          <w:szCs w:val="24"/>
        </w:rPr>
        <w:t>1998-VI, the applicant, who had been serving a period of imprisonment in France, was suffering from AIDS with acute immunosuppression. His condition had reached an advanced stage, requiring repeated hospital stays, but had stabilised as a result of antiretroviral treatment which he claimed would not be available to him in his home country, the Democratic Republic of Congo. The Commission in its report on the case had found that it was highly probable that if the applicant were to be deported he would not have access to treatment designed to inhibit the spread of the virus and that the numerous epidemics raging in his country would increase the risk of infection. To expect him to confront his illness alone, without any support from family members, was likely to make it impossible for him to maintain human dignity as the disease ran its course. It concluded that deporting him would amount to a violation of Article 3. The case was referred to the Court, but before it could examine it the French Government gave an undertaking that the applicant would not be deported and the case was therefore struck out of the Court's list.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36.  In </w:t>
      </w:r>
      <w:r w:rsidRPr="005D5829">
        <w:rPr>
          <w:rFonts w:ascii="Times New Roman" w:eastAsia="Times New Roman" w:hAnsi="Times New Roman" w:cs="Times New Roman"/>
          <w:i/>
          <w:iCs/>
          <w:sz w:val="24"/>
          <w:szCs w:val="24"/>
        </w:rPr>
        <w:t>Karara v. Finland</w:t>
      </w:r>
      <w:r w:rsidRPr="005D5829">
        <w:rPr>
          <w:rFonts w:ascii="Times New Roman" w:eastAsia="Times New Roman" w:hAnsi="Times New Roman" w:cs="Times New Roman"/>
          <w:sz w:val="24"/>
          <w:szCs w:val="24"/>
        </w:rPr>
        <w:t xml:space="preserve">, no. 40900/98, Commission decision of 29 May 1998, the applicant, a citizen of Uganda, had been treated in Finland for an HIV infection since 1992. The Commission distinguished the case from </w:t>
      </w:r>
      <w:r w:rsidRPr="005D5829">
        <w:rPr>
          <w:rFonts w:ascii="Times New Roman" w:eastAsia="Times New Roman" w:hAnsi="Times New Roman" w:cs="Times New Roman"/>
          <w:i/>
          <w:iCs/>
          <w:sz w:val="24"/>
          <w:szCs w:val="24"/>
        </w:rPr>
        <w:t xml:space="preserve">D. v. the </w:t>
      </w:r>
      <w:bookmarkStart w:id="63" w:name="HIT64"/>
      <w:bookmarkEnd w:id="63"/>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64" w:name="HIT65"/>
      <w:bookmarkEnd w:id="64"/>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i/>
          <w:iCs/>
          <w:sz w:val="24"/>
          <w:szCs w:val="24"/>
        </w:rPr>
        <w:t xml:space="preserve"> </w:t>
      </w:r>
      <w:r w:rsidRPr="005D5829">
        <w:rPr>
          <w:rFonts w:ascii="Times New Roman" w:eastAsia="Times New Roman" w:hAnsi="Times New Roman" w:cs="Times New Roman"/>
          <w:sz w:val="24"/>
          <w:szCs w:val="24"/>
        </w:rPr>
        <w:t xml:space="preserve">and </w:t>
      </w:r>
      <w:r w:rsidRPr="005D5829">
        <w:rPr>
          <w:rFonts w:ascii="Times New Roman" w:eastAsia="Times New Roman" w:hAnsi="Times New Roman" w:cs="Times New Roman"/>
          <w:i/>
          <w:iCs/>
          <w:sz w:val="24"/>
          <w:szCs w:val="24"/>
        </w:rPr>
        <w:t>B.B. v France</w:t>
      </w:r>
      <w:r w:rsidRPr="005D5829">
        <w:rPr>
          <w:rFonts w:ascii="Times New Roman" w:eastAsia="Times New Roman" w:hAnsi="Times New Roman" w:cs="Times New Roman"/>
          <w:sz w:val="24"/>
          <w:szCs w:val="24"/>
        </w:rPr>
        <w:t xml:space="preserve"> on the ground that the applicant's illness had not yet reached such an advanced stage that his deportation would amount to treatment proscribed by Article 3 and it declared the application inadmissible.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37.  The applicant in </w:t>
      </w:r>
      <w:r w:rsidRPr="005D5829">
        <w:rPr>
          <w:rFonts w:ascii="Times New Roman" w:eastAsia="Times New Roman" w:hAnsi="Times New Roman" w:cs="Times New Roman"/>
          <w:i/>
          <w:iCs/>
          <w:sz w:val="24"/>
          <w:szCs w:val="24"/>
        </w:rPr>
        <w:t xml:space="preserve">S.C.C. v. Sweden </w:t>
      </w:r>
      <w:r w:rsidRPr="005D5829">
        <w:rPr>
          <w:rFonts w:ascii="Times New Roman" w:eastAsia="Times New Roman" w:hAnsi="Times New Roman" w:cs="Times New Roman"/>
          <w:sz w:val="24"/>
          <w:szCs w:val="24"/>
        </w:rPr>
        <w:t>(dec.), no. 46553/99, 15 February 2000, was a Zambian national who had been refused leave to enter Sweden, where she had previously lived and where she had been treated for HIV. The applicant submitted medical evidence to the effect that life-</w:t>
      </w:r>
      <w:r w:rsidRPr="005D5829">
        <w:rPr>
          <w:rFonts w:ascii="Times New Roman" w:eastAsia="Times New Roman" w:hAnsi="Times New Roman" w:cs="Times New Roman"/>
          <w:sz w:val="24"/>
          <w:szCs w:val="24"/>
        </w:rPr>
        <w:lastRenderedPageBreak/>
        <w:t>prolonging treatment would have a much better success rate if she was given the chance to continue it in Sweden since the standard of care and monitoring possibilities in Zambia were reduced in comparison. The Court declared the application inadmissible, on the basis that, according to a report from the Swedish Embassy in Zambia, the same type of AIDS treatment was available there, although at considerable cost, and that the applicant's children as well as other family members lived there. Taking into account the applicant's present state of health, her removal to Zambia would not amount to treatment proscribed by Article 3.</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38.  The following year the Court delivered judgment in </w:t>
      </w:r>
      <w:r w:rsidRPr="005D5829">
        <w:rPr>
          <w:rFonts w:ascii="Times New Roman" w:eastAsia="Times New Roman" w:hAnsi="Times New Roman" w:cs="Times New Roman"/>
          <w:i/>
          <w:iCs/>
          <w:sz w:val="24"/>
          <w:szCs w:val="24"/>
        </w:rPr>
        <w:t xml:space="preserve">Bensaid v. the </w:t>
      </w:r>
      <w:bookmarkStart w:id="65" w:name="HIT66"/>
      <w:bookmarkEnd w:id="65"/>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66" w:name="HIT67"/>
      <w:bookmarkEnd w:id="66"/>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xml:space="preserve">, no. 44599/98, ECHR 2001-I. The applicant, an Algerian national, was a schizophrenic who had been treated for this illness for some years in the </w:t>
      </w:r>
      <w:bookmarkStart w:id="67" w:name="HIT68"/>
      <w:bookmarkEnd w:id="67"/>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68" w:name="HIT69"/>
      <w:bookmarkEnd w:id="68"/>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The Court unanimously rejected the complaint under Article 3 and held as follows (§§ 36-40):</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“In the present case, the applicant is suffering from a long-term mental illness, schizophrenia. He is currently receiving medication, olanzapine, which assists him in managing his symptoms. If he returns to Algeria, this drug will no longer be available to him free as an outpatient. He does not subscribe to any social insurance fund and cannot claim any reimbursement. It is, however, the case that the drug would be available to him if he was admitted as an inpatient and that it would be potentially available on payment as an outpatient. It is also the case that other medication, used in the management of mental illness, is likely to be available. The nearest hospital for providing treatment is at Blida, some 75 to 80 km from the village where his family live.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The difficulties in obtaining medication and the stress inherent in returning to that part of Algeria, where there is violence and active terrorism, would, according to the applicant, seriously endanger his health. Deterioration in his already existing mental illness could involve relapse into hallucinations and psychotic delusions involving self-harm and harm to others, as well as restrictions in social functioning (such as withdrawal and lack of motivation). The Court considers that the suffering associated with such a relapse could, in principle, fall within the scope of Article 3.</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The Court observes, however, that the applicant faces the risk of relapse even if he stays in the </w:t>
      </w:r>
      <w:bookmarkStart w:id="69" w:name="HIT70"/>
      <w:bookmarkEnd w:id="69"/>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70" w:name="HIT71"/>
      <w:bookmarkEnd w:id="70"/>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as his illness is long term and requires constant management. Removal will arguably increase the risk, as will the differences in available personal support and accessibility of treatment. The applicant has argued, in particular, that other drugs are less likely to be of benefit to his condition, and also that the option of becoming an inpatient should be a last resort. Nonetheless, medical treatment is available to the applicant in Algeria. The fact that the applicant's circumstances in Algeria would be less favourable than those enjoyed by him in the </w:t>
      </w:r>
      <w:bookmarkStart w:id="71" w:name="HIT72"/>
      <w:bookmarkEnd w:id="71"/>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72" w:name="HIT73"/>
      <w:bookmarkEnd w:id="72"/>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is not decisive from the point of view of Article 3 of the Convention.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The Court finds that the risk that the applicant would suffer a deterioration in his condition if he were returned to Algeria and that, if he did, he would not receive adequate support or care is to a large extent speculative. The arguments concerning the attitude of his family as devout Muslims, the difficulty of travelling to Blida and the effects on his health of these factors are also speculative. The information provided by the parties does not indicate that travel to the hospital is effectively prevented by the situation in the region. The applicant is not himself a likely target </w:t>
      </w:r>
      <w:r w:rsidRPr="005D5829">
        <w:rPr>
          <w:rFonts w:ascii="Times New Roman" w:eastAsia="Times New Roman" w:hAnsi="Times New Roman" w:cs="Times New Roman"/>
          <w:sz w:val="24"/>
          <w:szCs w:val="24"/>
        </w:rPr>
        <w:lastRenderedPageBreak/>
        <w:t>of terrorist activity. Even if his family does not have a car, this does not exclude the possibility of other arrangements being made.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The Court accepts the seriousness of the applicant's medical condition. Having regard, however, to the high threshold set by Article 3, particularly where the case does not concern the direct responsibility of the Contracting State for the infliction of harm, the Court does not find that there is a sufficiently real risk that the applicant's removal in these circumstances would be contrary to the standards of Article 3. The case does not disclose the exceptional circumstances of </w:t>
      </w:r>
      <w:r w:rsidRPr="005D5829">
        <w:rPr>
          <w:rFonts w:ascii="Times New Roman" w:eastAsia="Times New Roman" w:hAnsi="Times New Roman" w:cs="Times New Roman"/>
          <w:i/>
          <w:iCs/>
          <w:sz w:val="24"/>
          <w:szCs w:val="24"/>
        </w:rPr>
        <w:t xml:space="preserve">D. v. the </w:t>
      </w:r>
      <w:bookmarkStart w:id="73" w:name="HIT74"/>
      <w:bookmarkEnd w:id="73"/>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74" w:name="HIT75"/>
      <w:bookmarkEnd w:id="74"/>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xml:space="preserve"> (cited above), where the applicant was in the final stages of a terminal illness, Aids, and had no prospect of medical care or family support on expulsion to St Kitts.”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39.  In </w:t>
      </w:r>
      <w:r w:rsidRPr="005D5829">
        <w:rPr>
          <w:rFonts w:ascii="Times New Roman" w:eastAsia="Times New Roman" w:hAnsi="Times New Roman" w:cs="Times New Roman"/>
          <w:i/>
          <w:iCs/>
          <w:sz w:val="24"/>
          <w:szCs w:val="24"/>
        </w:rPr>
        <w:t>Arcila Henao v. The Netherlands</w:t>
      </w:r>
      <w:r w:rsidRPr="005D5829">
        <w:rPr>
          <w:rFonts w:ascii="Times New Roman" w:eastAsia="Times New Roman" w:hAnsi="Times New Roman" w:cs="Times New Roman"/>
          <w:sz w:val="24"/>
          <w:szCs w:val="24"/>
        </w:rPr>
        <w:t xml:space="preserve"> (dec.), no. 13669/03, 24 June 2003, the applicant was a national of Colombia who, while serving a prison sentence for drug trafficking, was found to be HIV positive and was thus treated using antiretroviral medication. The Court found that the applicant's present condition was reasonable, but that he might relapse if treatment were discontinued. It noted that the required treatment was “in principle” available in Colombia, where the applicant's father and six siblings resided. The Court distinguished the case from </w:t>
      </w:r>
      <w:r w:rsidRPr="005D5829">
        <w:rPr>
          <w:rFonts w:ascii="Times New Roman" w:eastAsia="Times New Roman" w:hAnsi="Times New Roman" w:cs="Times New Roman"/>
          <w:i/>
          <w:iCs/>
          <w:sz w:val="24"/>
          <w:szCs w:val="24"/>
        </w:rPr>
        <w:t xml:space="preserve">D. v. the </w:t>
      </w:r>
      <w:bookmarkStart w:id="75" w:name="HIT76"/>
      <w:bookmarkEnd w:id="75"/>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76" w:name="HIT77"/>
      <w:bookmarkEnd w:id="76"/>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i/>
          <w:iCs/>
          <w:sz w:val="24"/>
          <w:szCs w:val="24"/>
        </w:rPr>
        <w:t xml:space="preserve"> </w:t>
      </w:r>
      <w:r w:rsidRPr="005D5829">
        <w:rPr>
          <w:rFonts w:ascii="Times New Roman" w:eastAsia="Times New Roman" w:hAnsi="Times New Roman" w:cs="Times New Roman"/>
          <w:sz w:val="24"/>
          <w:szCs w:val="24"/>
        </w:rPr>
        <w:t xml:space="preserve">and </w:t>
      </w:r>
      <w:r w:rsidRPr="005D5829">
        <w:rPr>
          <w:rFonts w:ascii="Times New Roman" w:eastAsia="Times New Roman" w:hAnsi="Times New Roman" w:cs="Times New Roman"/>
          <w:i/>
          <w:iCs/>
          <w:sz w:val="24"/>
          <w:szCs w:val="24"/>
        </w:rPr>
        <w:t xml:space="preserve">B.B. v. France </w:t>
      </w:r>
      <w:r w:rsidRPr="005D5829">
        <w:rPr>
          <w:rFonts w:ascii="Times New Roman" w:eastAsia="Times New Roman" w:hAnsi="Times New Roman" w:cs="Times New Roman"/>
          <w:sz w:val="24"/>
          <w:szCs w:val="24"/>
        </w:rPr>
        <w:t>(both cited above), on the ground that the applicant's illness had not reached an advanced or terminal stage and that he had a prospect of medical care and family support in his country of origin. It did not, therefore, find that the circumstances of the applicant's situation were of such an exceptional nature that his expulsion would amount to treatment proscribed by the Convention and it therefore declared the application inadmissible.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40.  The applicant in </w:t>
      </w:r>
      <w:r w:rsidRPr="005D5829">
        <w:rPr>
          <w:rFonts w:ascii="Times New Roman" w:eastAsia="Times New Roman" w:hAnsi="Times New Roman" w:cs="Times New Roman"/>
          <w:i/>
          <w:iCs/>
          <w:sz w:val="24"/>
          <w:szCs w:val="24"/>
        </w:rPr>
        <w:t xml:space="preserve">Ndangoya v. Sweden </w:t>
      </w:r>
      <w:r w:rsidRPr="005D5829">
        <w:rPr>
          <w:rFonts w:ascii="Times New Roman" w:eastAsia="Times New Roman" w:hAnsi="Times New Roman" w:cs="Times New Roman"/>
          <w:sz w:val="24"/>
          <w:szCs w:val="24"/>
        </w:rPr>
        <w:t>(dec.), no. 17868/03, 22 June 2004, was a Tanzanian national who had been treated with antiretroviral medication which been successful in reducing his HIV levels to the point where they were no longer detectable. It was said that the prospects of his receiving that treatment in Tanzania were very slim and that its interruption would lead to a relatively rapid deterioration of his immune system, to the development of AIDS within one to two years and death within three to four years. The application was declared inadmissible, on the grounds that the applicant's illness had not reached an advanced or terminal stage; adequate treatment was to be had in Tanzania, albeit at considerable cost and with limited availability in the rural area from whence the applicant came; and that he maintained some links with relatives who might be able to help him.</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41.  A similar conclusion was reached in </w:t>
      </w:r>
      <w:r w:rsidRPr="005D5829">
        <w:rPr>
          <w:rFonts w:ascii="Times New Roman" w:eastAsia="Times New Roman" w:hAnsi="Times New Roman" w:cs="Times New Roman"/>
          <w:i/>
          <w:iCs/>
          <w:sz w:val="24"/>
          <w:szCs w:val="24"/>
        </w:rPr>
        <w:t xml:space="preserve">Amegnigan v. the Netherlands </w:t>
      </w:r>
      <w:r w:rsidRPr="005D5829">
        <w:rPr>
          <w:rFonts w:ascii="Times New Roman" w:eastAsia="Times New Roman" w:hAnsi="Times New Roman" w:cs="Times New Roman"/>
          <w:sz w:val="24"/>
          <w:szCs w:val="24"/>
        </w:rPr>
        <w:t xml:space="preserve">(dec.), no. 25629/04, 25 November 2004, where the applicant, who came from Togo, had been treated with antiretroviral treatment in the Netherlands. Medical evidence indicated that as soon as the therapy was stopped he would fall back to the advanced stage of the disease which, given its incurable nature, would entail a direct threat to life. A report on local conditions in Togo indicated that, while the treatment was available there, a person who did not have health insurance would find it difficult to afford it if relatives were unable to provide financial support. The application under Article 3 was declared manifestly ill-founded, on the grounds that the applicant had not reached the stage of full-blown AIDS and was not suffering from any HIV-related illness. Whilst acknowledging the assessment of the applicant's treating specialist doctor that the applicant's health condition </w:t>
      </w:r>
      <w:r w:rsidRPr="005D5829">
        <w:rPr>
          <w:rFonts w:ascii="Times New Roman" w:eastAsia="Times New Roman" w:hAnsi="Times New Roman" w:cs="Times New Roman"/>
          <w:sz w:val="24"/>
          <w:szCs w:val="24"/>
        </w:rPr>
        <w:lastRenderedPageBreak/>
        <w:t>would relapse if treatment would be discontinued, the Court noted that adequate treatment was in principle available in Togo, albeit at a possibly considerable cost.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3. The principles to be drawn from the case-law</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42.  In summary, the Court observes that since </w:t>
      </w:r>
      <w:r w:rsidRPr="005D5829">
        <w:rPr>
          <w:rFonts w:ascii="Times New Roman" w:eastAsia="Times New Roman" w:hAnsi="Times New Roman" w:cs="Times New Roman"/>
          <w:i/>
          <w:iCs/>
          <w:sz w:val="24"/>
          <w:szCs w:val="24"/>
        </w:rPr>
        <w:t xml:space="preserve">D. v. the </w:t>
      </w:r>
      <w:bookmarkStart w:id="77" w:name="HIT78"/>
      <w:bookmarkEnd w:id="77"/>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78" w:name="HIT79"/>
      <w:bookmarkEnd w:id="78"/>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xml:space="preserve"> it has consistently applied the following principles.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Aliens who are subject to expulsion cannot in principle claim any entitlement to remain in the territory of a Contracting State in order to continue to benefit from medical, social or other forms of assistance and services provided by the expelling State. The fact that the applicant's circumstances, including his life expectancy, would be significantly reduced if he were to be removed from the Contracting State is not sufficient in itself to give rise to breach of Article 3. The decision to remove an alien who is suffering from a serious mental or physical illness to a country where the facilities for the treatment of that illness are inferior to those available in the Contracting State may raise an issue under Article 3, but only in a very exceptional case, where the humanitarian grounds against the removal are compelling.  In the </w:t>
      </w:r>
      <w:r w:rsidRPr="005D5829">
        <w:rPr>
          <w:rFonts w:ascii="Times New Roman" w:eastAsia="Times New Roman" w:hAnsi="Times New Roman" w:cs="Times New Roman"/>
          <w:i/>
          <w:iCs/>
          <w:sz w:val="24"/>
          <w:szCs w:val="24"/>
        </w:rPr>
        <w:t xml:space="preserve">D. </w:t>
      </w:r>
      <w:r w:rsidRPr="005D5829">
        <w:rPr>
          <w:rFonts w:ascii="Times New Roman" w:eastAsia="Times New Roman" w:hAnsi="Times New Roman" w:cs="Times New Roman"/>
          <w:sz w:val="24"/>
          <w:szCs w:val="24"/>
        </w:rPr>
        <w:t>case the very exceptional circumstances were that the applicant was critically ill and appeared to be close to death, could not be guaranteed any nursing or medical care in his country of origin and had no family there willing or able to care for him or provide him with even a basic level of food, shelter or social support.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43.  The Court does not exclude that there may be other very exceptional cases where the humanitarian considerations are equally compelling. However, it considers that it should maintain the high threshold set in </w:t>
      </w:r>
      <w:r w:rsidRPr="005D5829">
        <w:rPr>
          <w:rFonts w:ascii="Times New Roman" w:eastAsia="Times New Roman" w:hAnsi="Times New Roman" w:cs="Times New Roman"/>
          <w:i/>
          <w:iCs/>
          <w:sz w:val="24"/>
          <w:szCs w:val="24"/>
        </w:rPr>
        <w:t>D</w:t>
      </w:r>
      <w:r w:rsidRPr="005D5829">
        <w:rPr>
          <w:rFonts w:ascii="Times New Roman" w:eastAsia="Times New Roman" w:hAnsi="Times New Roman" w:cs="Times New Roman"/>
          <w:sz w:val="24"/>
          <w:szCs w:val="24"/>
        </w:rPr>
        <w:t xml:space="preserve">. </w:t>
      </w:r>
      <w:r w:rsidRPr="005D5829">
        <w:rPr>
          <w:rFonts w:ascii="Times New Roman" w:eastAsia="Times New Roman" w:hAnsi="Times New Roman" w:cs="Times New Roman"/>
          <w:i/>
          <w:iCs/>
          <w:sz w:val="24"/>
          <w:szCs w:val="24"/>
        </w:rPr>
        <w:t>v</w:t>
      </w:r>
      <w:r w:rsidRPr="005D5829">
        <w:rPr>
          <w:rFonts w:ascii="Times New Roman" w:eastAsia="Times New Roman" w:hAnsi="Times New Roman" w:cs="Times New Roman"/>
          <w:sz w:val="24"/>
          <w:szCs w:val="24"/>
        </w:rPr>
        <w:t>. </w:t>
      </w:r>
      <w:r w:rsidRPr="005D5829">
        <w:rPr>
          <w:rFonts w:ascii="Times New Roman" w:eastAsia="Times New Roman" w:hAnsi="Times New Roman" w:cs="Times New Roman"/>
          <w:i/>
          <w:iCs/>
          <w:sz w:val="24"/>
          <w:szCs w:val="24"/>
        </w:rPr>
        <w:t xml:space="preserve">the </w:t>
      </w:r>
      <w:bookmarkStart w:id="79" w:name="HIT80"/>
      <w:bookmarkEnd w:id="79"/>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80" w:name="HIT81"/>
      <w:bookmarkEnd w:id="80"/>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xml:space="preserve"> and applied in its subsequent case-law, which it regards as correct in principle, given that in such cases the alleged future harm would emanate not from the intentional acts or omissions of public authorities or non-State bodies, but instead from a naturally occurring illness and the lack of sufficient resources to deal with it in the receiving country.</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44.  Although many of the rights it contains have implications of a social or economic nature, the Convention is essentially directed at the protection of civil and political rights (</w:t>
      </w:r>
      <w:r w:rsidRPr="005D5829">
        <w:rPr>
          <w:rFonts w:ascii="Times New Roman" w:eastAsia="Times New Roman" w:hAnsi="Times New Roman" w:cs="Times New Roman"/>
          <w:i/>
          <w:iCs/>
          <w:sz w:val="24"/>
          <w:szCs w:val="24"/>
        </w:rPr>
        <w:t xml:space="preserve">Airey v. Ireland, </w:t>
      </w:r>
      <w:r w:rsidRPr="005D5829">
        <w:rPr>
          <w:rFonts w:ascii="Times New Roman" w:eastAsia="Times New Roman" w:hAnsi="Times New Roman" w:cs="Times New Roman"/>
          <w:sz w:val="24"/>
          <w:szCs w:val="24"/>
        </w:rPr>
        <w:t xml:space="preserve">judgment of 9 October 1979, Series A no. 32, § 26). Furthermore, inherent in the whole of the Convention is a search for a fair balance between the demands of the general interest of the community and the requirements of the protection of the individual's fundamental rights (see </w:t>
      </w:r>
      <w:r w:rsidRPr="005D5829">
        <w:rPr>
          <w:rFonts w:ascii="Times New Roman" w:eastAsia="Times New Roman" w:hAnsi="Times New Roman" w:cs="Times New Roman"/>
          <w:i/>
          <w:iCs/>
          <w:sz w:val="24"/>
          <w:szCs w:val="24"/>
        </w:rPr>
        <w:t xml:space="preserve">Soering v. the </w:t>
      </w:r>
      <w:bookmarkStart w:id="81" w:name="HIT82"/>
      <w:bookmarkEnd w:id="81"/>
      <w:r w:rsidRPr="005D5829">
        <w:rPr>
          <w:rFonts w:ascii="Times New Roman" w:eastAsia="Times New Roman" w:hAnsi="Times New Roman" w:cs="Times New Roman"/>
          <w:b/>
          <w:bCs/>
          <w:i/>
          <w:iCs/>
          <w:color w:val="FF0000"/>
          <w:sz w:val="24"/>
          <w:szCs w:val="24"/>
        </w:rPr>
        <w:t>United</w:t>
      </w:r>
      <w:r w:rsidRPr="005D5829">
        <w:rPr>
          <w:rFonts w:ascii="Times New Roman" w:eastAsia="Times New Roman" w:hAnsi="Times New Roman" w:cs="Times New Roman"/>
          <w:i/>
          <w:iCs/>
          <w:sz w:val="24"/>
          <w:szCs w:val="24"/>
        </w:rPr>
        <w:t xml:space="preserve"> </w:t>
      </w:r>
      <w:bookmarkStart w:id="82" w:name="HIT83"/>
      <w:bookmarkEnd w:id="82"/>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judgment of 7 July 1989, Series A no. 161, § 89). Advances in medical science, together with social and economic differences between countries, entail that the level of treatment available in the Contracting State and the country of origin may vary considerably. While it is necessary, given the fundamental importance of Article 3 in the Convention system, for the Court to retain a degree of flexibility to prevent expulsion in very exceptional cases, Article 3 does not place an obligation on the Contracting State to alleviate such disparities through the provision of free and unlimited health care to all aliens without a right to stay within its jurisdiction. A finding to the contrary would place too great a burden on the Contracting States.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lastRenderedPageBreak/>
        <w:t>45.  Finally, the Court observes that, although the present application, in common with most of those referred to above, is concerned with the expulsion of a person with an HIV and AIDS-related condition, the same principles must apply in relation to the expulsion of any person afflicted with any serious, naturally occurring physical or mental illness which may cause suffering, pain and reduced life expectancy and require specialised medical treatment which may not be so readily available in the applicant's country of origin or which may be available only at substantial cost.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4.  Application of the above principles to the present case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46.  The Court observes at the outset that, although the applicant applied for, and was refused, asylum in the </w:t>
      </w:r>
      <w:bookmarkStart w:id="83" w:name="HIT84"/>
      <w:bookmarkEnd w:id="83"/>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84" w:name="HIT85"/>
      <w:bookmarkEnd w:id="84"/>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she does not complain before the Court that her removal to Uganda would put her at risk of deliberate, politically motivated, ill-treatment. Her claim under Article 3 is based solely on her serious medical condition and the lack of sufficient treatment available for it in her home country.</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47.  In 1998 the applicant was diagnosed as having two AIDS defining illnesses and a high level of immunosuppression. As a result of the medical treatment she has received in the </w:t>
      </w:r>
      <w:bookmarkStart w:id="85" w:name="HIT86"/>
      <w:bookmarkEnd w:id="85"/>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86" w:name="HIT87"/>
      <w:bookmarkEnd w:id="86"/>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her condition is now stable. She is fit to travel and will remain fit as long as she continues to receive the basic treatment she needs. The evidence before the national courts indicated, however, that if the applicant were to be deprived of her present medication her condition would rapidly deteriorate and she would suffer ill-heath, discomfort, pain and death within a few years (see paragraphs 14-17 above).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48.  According to information collated by the World Health Organisation (see paragraph 19 above), antiretroviral medication is available in Uganda, although through lack of resources it is received by only half of those in need. The applicant claims that she would be unable to afford the treatment and that it would not be available to her in the rural area from which she comes. It appears that she has family members in Uganda, although she claims that they would not be willing or able to care for her if she were seriously ill.</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49.  The </w:t>
      </w:r>
      <w:bookmarkStart w:id="87" w:name="HIT88"/>
      <w:bookmarkEnd w:id="87"/>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88" w:name="HIT89"/>
      <w:bookmarkEnd w:id="88"/>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authorities have provided the applicant with medical and social assistance at public expense during the nine-year period it has taken for her asylum application and claims under Articles 3 and 8 of the Convention to be determined by the domestic courts and this Court. However, this does not in itself entail a duty on the part of the respondent State to continue so to provide for her.</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50.  The Court accepts that the quality of the applicant's life, and her life expectancy, would be affected if she were returned to Uganda. The applicant is not, however, at the present time critically ill. The rapidity of the deterioration which she would suffer and the extent to which she would be able to obtain access to medical treatment, support and care, including help from relatives, must involve a certain degree of speculation, particularly in view of the constantly evolving situation as regards the treatment of HIV and AIDS worldwide.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51.  In the Court's view, the applicant's case cannot be distinguished from those cited in paragraphs 36-41 above. It does not disclose very exceptional circumstances, such as in </w:t>
      </w:r>
      <w:r w:rsidRPr="005D5829">
        <w:rPr>
          <w:rFonts w:ascii="Times New Roman" w:eastAsia="Times New Roman" w:hAnsi="Times New Roman" w:cs="Times New Roman"/>
          <w:i/>
          <w:iCs/>
          <w:sz w:val="24"/>
          <w:szCs w:val="24"/>
        </w:rPr>
        <w:t xml:space="preserve">D. v. the </w:t>
      </w:r>
      <w:bookmarkStart w:id="89" w:name="HIT90"/>
      <w:bookmarkEnd w:id="89"/>
      <w:r w:rsidRPr="005D5829">
        <w:rPr>
          <w:rFonts w:ascii="Times New Roman" w:eastAsia="Times New Roman" w:hAnsi="Times New Roman" w:cs="Times New Roman"/>
          <w:b/>
          <w:bCs/>
          <w:i/>
          <w:iCs/>
          <w:color w:val="FF0000"/>
          <w:sz w:val="24"/>
          <w:szCs w:val="24"/>
        </w:rPr>
        <w:lastRenderedPageBreak/>
        <w:t>United</w:t>
      </w:r>
      <w:r w:rsidRPr="005D5829">
        <w:rPr>
          <w:rFonts w:ascii="Times New Roman" w:eastAsia="Times New Roman" w:hAnsi="Times New Roman" w:cs="Times New Roman"/>
          <w:i/>
          <w:iCs/>
          <w:sz w:val="24"/>
          <w:szCs w:val="24"/>
        </w:rPr>
        <w:t xml:space="preserve"> </w:t>
      </w:r>
      <w:bookmarkStart w:id="90" w:name="HIT91"/>
      <w:bookmarkEnd w:id="90"/>
      <w:r w:rsidRPr="005D5829">
        <w:rPr>
          <w:rFonts w:ascii="Times New Roman" w:eastAsia="Times New Roman" w:hAnsi="Times New Roman" w:cs="Times New Roman"/>
          <w:b/>
          <w:bCs/>
          <w:i/>
          <w:iCs/>
          <w:color w:val="FF0000"/>
          <w:sz w:val="24"/>
          <w:szCs w:val="24"/>
        </w:rPr>
        <w:t>Kingdom</w:t>
      </w:r>
      <w:r w:rsidRPr="005D5829">
        <w:rPr>
          <w:rFonts w:ascii="Times New Roman" w:eastAsia="Times New Roman" w:hAnsi="Times New Roman" w:cs="Times New Roman"/>
          <w:sz w:val="24"/>
          <w:szCs w:val="24"/>
        </w:rPr>
        <w:t xml:space="preserve"> (cited above), and the implementation of the decision to remove the applicant to Uganda would not give rise to a violation of Article 3 of the Convention.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III.  ALLEGED VIOLATION OF ARTICLE 8 OF THE CONVENTION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52.  The applicant argued under Article 8 that the circumstances facing her on return to Uganda would engage her right to respect for her private life.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53.  The Court does not consider that any separate issue arises under Article 8 of the Convention. It is not necessary, therefore, to examine this complaint.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FOR THESE REASONS, THE COURT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1.  </w:t>
      </w:r>
      <w:r w:rsidRPr="005D5829">
        <w:rPr>
          <w:rFonts w:ascii="Times New Roman" w:eastAsia="Times New Roman" w:hAnsi="Times New Roman" w:cs="Times New Roman"/>
          <w:i/>
          <w:iCs/>
          <w:sz w:val="24"/>
          <w:szCs w:val="24"/>
        </w:rPr>
        <w:t xml:space="preserve">Declares, </w:t>
      </w:r>
      <w:r w:rsidRPr="005D5829">
        <w:rPr>
          <w:rFonts w:ascii="Times New Roman" w:eastAsia="Times New Roman" w:hAnsi="Times New Roman" w:cs="Times New Roman"/>
          <w:sz w:val="24"/>
          <w:szCs w:val="24"/>
        </w:rPr>
        <w:t>unanimously, the application admissible;</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2.  </w:t>
      </w:r>
      <w:r w:rsidRPr="005D5829">
        <w:rPr>
          <w:rFonts w:ascii="Times New Roman" w:eastAsia="Times New Roman" w:hAnsi="Times New Roman" w:cs="Times New Roman"/>
          <w:i/>
          <w:iCs/>
          <w:sz w:val="24"/>
          <w:szCs w:val="24"/>
        </w:rPr>
        <w:t>Holds</w:t>
      </w:r>
      <w:r w:rsidRPr="005D5829">
        <w:rPr>
          <w:rFonts w:ascii="Times New Roman" w:eastAsia="Times New Roman" w:hAnsi="Times New Roman" w:cs="Times New Roman"/>
          <w:sz w:val="24"/>
          <w:szCs w:val="24"/>
        </w:rPr>
        <w:t xml:space="preserve"> by fourteen votes to three that there would be no violation of Article 3 of the Convention in the event of the applicant being removed to Uganda;</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3.  </w:t>
      </w:r>
      <w:r w:rsidRPr="005D5829">
        <w:rPr>
          <w:rFonts w:ascii="Times New Roman" w:eastAsia="Times New Roman" w:hAnsi="Times New Roman" w:cs="Times New Roman"/>
          <w:i/>
          <w:iCs/>
          <w:sz w:val="24"/>
          <w:szCs w:val="24"/>
        </w:rPr>
        <w:t>Holds</w:t>
      </w:r>
      <w:r w:rsidRPr="005D5829">
        <w:rPr>
          <w:rFonts w:ascii="Times New Roman" w:eastAsia="Times New Roman" w:hAnsi="Times New Roman" w:cs="Times New Roman"/>
          <w:sz w:val="24"/>
          <w:szCs w:val="24"/>
        </w:rPr>
        <w:t xml:space="preserve"> by fourteen votes to three that it is not necessary to examine the complaint under Article 8 of the Convention.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Done in English and in French, and delivered at a public hearing in the Human Rights Building, Strasbourg, on 27 May 2008.</w:t>
      </w:r>
    </w:p>
    <w:p w:rsidR="005D5829" w:rsidRPr="005D5829" w:rsidRDefault="005D5829" w:rsidP="005D5829">
      <w:pPr>
        <w:spacing w:before="100" w:beforeAutospacing="1" w:after="100" w:afterAutospacing="1" w:line="240" w:lineRule="auto"/>
        <w:ind w:firstLine="720"/>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Michael O'Boyle Jean-Paul Costa </w:t>
      </w:r>
      <w:r w:rsidRPr="005D5829">
        <w:rPr>
          <w:rFonts w:ascii="Times New Roman" w:eastAsia="Times New Roman" w:hAnsi="Times New Roman" w:cs="Times New Roman"/>
          <w:sz w:val="24"/>
          <w:szCs w:val="24"/>
        </w:rPr>
        <w:br/>
        <w:t> Deputy Registrar President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In accordance with Article 45 § 2 of the Convention and Rule 74 § 2 of the Rules of Court, the following joint dissenting opinion of Judges Tulkens, Bonello and Spielmann is annexed to this judgment.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J.-P.C </w:t>
      </w:r>
      <w:r w:rsidRPr="005D5829">
        <w:rPr>
          <w:rFonts w:ascii="Times New Roman" w:eastAsia="Times New Roman" w:hAnsi="Times New Roman" w:cs="Times New Roman"/>
          <w:sz w:val="24"/>
          <w:szCs w:val="24"/>
        </w:rPr>
        <w:br/>
        <w:t>M.O.B. </w:t>
      </w:r>
      <w:r w:rsidRPr="005D5829">
        <w:rPr>
          <w:rFonts w:ascii="Times New Roman" w:eastAsia="Times New Roman" w:hAnsi="Times New Roman" w:cs="Times New Roman"/>
          <w:sz w:val="24"/>
          <w:szCs w:val="24"/>
        </w:rPr>
        <w:br w:type="page"/>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lastRenderedPageBreak/>
        <w:t>JOINT DISSENTING OPINION OF JUDGES TULKENS, BONELLO AND SPIELMANN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 We do not agree with the Court's finding that there would be no violation of Article 3 of the Convention in the event of the applicant's removal to Uganda.</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2. In those circumstances, we cannot agree either that it is not necessary to examine the complaint under Article 8 of the Convention.</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b/>
          <w:bCs/>
          <w:sz w:val="24"/>
          <w:szCs w:val="24"/>
        </w:rPr>
        <w:t>I. Article 3</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3. A thorough analysis of the domestic courts' decisions leads us to the conclusion that there are substantial grounds for believing that the applicant faces a real risk of prohibited treatment in her home country. Moreover, this case is indeed one of exceptional gravity meeting the “very exceptional circumstances” test as laid down in </w:t>
      </w:r>
      <w:r w:rsidRPr="005D5829">
        <w:rPr>
          <w:rFonts w:ascii="Times New Roman" w:eastAsia="Times New Roman" w:hAnsi="Times New Roman" w:cs="Times New Roman"/>
          <w:i/>
          <w:iCs/>
          <w:sz w:val="24"/>
          <w:szCs w:val="24"/>
        </w:rPr>
        <w:t>D. v. the United Kingdom</w:t>
      </w:r>
      <w:r w:rsidRPr="005D5829">
        <w:rPr>
          <w:rFonts w:ascii="Times New Roman" w:eastAsia="Times New Roman" w:hAnsi="Times New Roman" w:cs="Times New Roman"/>
          <w:sz w:val="24"/>
          <w:szCs w:val="24"/>
        </w:rPr>
        <w:t>.</w:t>
      </w:r>
      <w:hyperlink r:id="rId5" w:anchor="02000001" w:history="1">
        <w:r w:rsidRPr="005D5829">
          <w:rPr>
            <w:rFonts w:ascii="Times New Roman" w:eastAsia="Times New Roman" w:hAnsi="Times New Roman" w:cs="Times New Roman"/>
            <w:color w:val="0000FF"/>
            <w:sz w:val="24"/>
            <w:szCs w:val="24"/>
            <w:vertAlign w:val="superscript"/>
          </w:rPr>
          <w:t>1</w:t>
        </w:r>
      </w:hyperlink>
      <w:r w:rsidRPr="005D5829">
        <w:rPr>
          <w:rFonts w:ascii="Times New Roman" w:eastAsia="Times New Roman" w:hAnsi="Times New Roman" w:cs="Times New Roman"/>
          <w:sz w:val="24"/>
          <w:szCs w:val="24"/>
        </w:rPr>
        <w:t xml:space="preserve"> </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4. But before turning to the facts of the case, we would like to make four remarks as to the general principles of the Court's case-law which, in our view, have been wrongly appraised by the majority. We would then like to propose our alternative dissenting view.</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b/>
          <w:bCs/>
          <w:sz w:val="24"/>
          <w:szCs w:val="24"/>
        </w:rPr>
        <w:t>A. As to the general principles</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5.</w:t>
      </w:r>
      <w:r w:rsidRPr="005D5829">
        <w:rPr>
          <w:rFonts w:ascii="Times New Roman" w:eastAsia="Times New Roman" w:hAnsi="Times New Roman" w:cs="Times New Roman"/>
          <w:b/>
          <w:bCs/>
          <w:sz w:val="24"/>
          <w:szCs w:val="24"/>
        </w:rPr>
        <w:t xml:space="preserve"> </w:t>
      </w:r>
      <w:r w:rsidRPr="005D5829">
        <w:rPr>
          <w:rFonts w:ascii="Times New Roman" w:eastAsia="Times New Roman" w:hAnsi="Times New Roman" w:cs="Times New Roman"/>
          <w:sz w:val="24"/>
          <w:szCs w:val="24"/>
        </w:rPr>
        <w:t>Firstly, we would stress that we cannot share the view expressed by the majority that the Court should maintain its high threshold “</w:t>
      </w:r>
      <w:r w:rsidRPr="005D5829">
        <w:rPr>
          <w:rFonts w:ascii="Times New Roman" w:eastAsia="Times New Roman" w:hAnsi="Times New Roman" w:cs="Times New Roman"/>
          <w:i/>
          <w:iCs/>
          <w:sz w:val="24"/>
          <w:szCs w:val="24"/>
        </w:rPr>
        <w:t>given that in such cases the alleged future harm would emanate not from the intentional acts or omissions of public authorities or non-State bodies, but instead from a naturally occurring illness and the lack of adequate resources to deal with it in the receiving country”</w:t>
      </w:r>
      <w:r w:rsidRPr="005D5829">
        <w:rPr>
          <w:rFonts w:ascii="Times New Roman" w:eastAsia="Times New Roman" w:hAnsi="Times New Roman" w:cs="Times New Roman"/>
          <w:sz w:val="24"/>
          <w:szCs w:val="24"/>
        </w:rPr>
        <w:t xml:space="preserve"> (paragraph 43).</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As the Court emphasised as early as 1997 in the case of </w:t>
      </w:r>
      <w:r w:rsidRPr="005D5829">
        <w:rPr>
          <w:rFonts w:ascii="Times New Roman" w:eastAsia="Times New Roman" w:hAnsi="Times New Roman" w:cs="Times New Roman"/>
          <w:i/>
          <w:iCs/>
          <w:sz w:val="24"/>
          <w:szCs w:val="24"/>
        </w:rPr>
        <w:t>H.L.R</w:t>
      </w:r>
      <w:r w:rsidRPr="005D5829">
        <w:rPr>
          <w:rFonts w:ascii="Times New Roman" w:eastAsia="Times New Roman" w:hAnsi="Times New Roman" w:cs="Times New Roman"/>
          <w:sz w:val="24"/>
          <w:szCs w:val="24"/>
        </w:rPr>
        <w:t>.,</w:t>
      </w:r>
      <w:hyperlink r:id="rId6" w:anchor="02000002" w:history="1">
        <w:r w:rsidRPr="005D5829">
          <w:rPr>
            <w:rFonts w:ascii="Times New Roman" w:eastAsia="Times New Roman" w:hAnsi="Times New Roman" w:cs="Times New Roman"/>
            <w:color w:val="0000FF"/>
            <w:sz w:val="24"/>
            <w:szCs w:val="24"/>
            <w:vertAlign w:val="superscript"/>
          </w:rPr>
          <w:t>2</w:t>
        </w:r>
      </w:hyperlink>
      <w:r w:rsidRPr="005D5829">
        <w:rPr>
          <w:rFonts w:ascii="Times New Roman" w:eastAsia="Times New Roman" w:hAnsi="Times New Roman" w:cs="Times New Roman"/>
          <w:sz w:val="24"/>
          <w:szCs w:val="24"/>
        </w:rPr>
        <w:t xml:space="preserve"> concerning potential danger emanating from non-State bodies: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“40. Owing to the absolute character of the right guaranteed, the Court does not rule out the possibility that Article 3 of the Convention (art. 3) may also apply where the danger emanates from persons or groups </w:t>
      </w:r>
      <w:r w:rsidRPr="005D5829">
        <w:rPr>
          <w:rFonts w:ascii="Times New Roman" w:eastAsia="Times New Roman" w:hAnsi="Times New Roman" w:cs="Times New Roman"/>
          <w:sz w:val="24"/>
          <w:szCs w:val="24"/>
        </w:rPr>
        <w:br w:type="page"/>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lastRenderedPageBreak/>
        <w:t>of persons who are not public officials. However, it must be shown that the risk is real and that the authorities of the receiving State are not able to obviate the risk by providing appropriate protection.”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Concerning in particular the suffering which flows from naturally occurring illness, physical or mental, the Court has elaborated the so-called '</w:t>
      </w:r>
      <w:r w:rsidRPr="005D5829">
        <w:rPr>
          <w:rFonts w:ascii="Times New Roman" w:eastAsia="Times New Roman" w:hAnsi="Times New Roman" w:cs="Times New Roman"/>
          <w:i/>
          <w:iCs/>
          <w:sz w:val="24"/>
          <w:szCs w:val="24"/>
        </w:rPr>
        <w:t xml:space="preserve">Pretty </w:t>
      </w:r>
      <w:r w:rsidRPr="005D5829">
        <w:rPr>
          <w:rFonts w:ascii="Times New Roman" w:eastAsia="Times New Roman" w:hAnsi="Times New Roman" w:cs="Times New Roman"/>
          <w:sz w:val="24"/>
          <w:szCs w:val="24"/>
        </w:rPr>
        <w:t>threshold'</w:t>
      </w:r>
      <w:hyperlink r:id="rId7" w:anchor="02000003" w:history="1">
        <w:r w:rsidRPr="005D5829">
          <w:rPr>
            <w:rFonts w:ascii="Times New Roman" w:eastAsia="Times New Roman" w:hAnsi="Times New Roman" w:cs="Times New Roman"/>
            <w:color w:val="0000FF"/>
            <w:sz w:val="24"/>
            <w:szCs w:val="24"/>
            <w:vertAlign w:val="superscript"/>
          </w:rPr>
          <w:t>3</w:t>
        </w:r>
      </w:hyperlink>
      <w:r w:rsidRPr="005D5829">
        <w:rPr>
          <w:rFonts w:ascii="Times New Roman" w:eastAsia="Times New Roman" w:hAnsi="Times New Roman" w:cs="Times New Roman"/>
          <w:sz w:val="24"/>
          <w:szCs w:val="24"/>
        </w:rPr>
        <w: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“52.  As regards the types of “treatment” which fall within the scope of Article 3 of the Convention, the Court's case-law refers to “ill-treatment” that attains a minimum level of severity and involves actual bodily injury or intense physical or mental suffering (see </w:t>
      </w:r>
      <w:r w:rsidRPr="005D5829">
        <w:rPr>
          <w:rFonts w:ascii="Times New Roman" w:eastAsia="Times New Roman" w:hAnsi="Times New Roman" w:cs="Times New Roman"/>
          <w:i/>
          <w:iCs/>
          <w:sz w:val="24"/>
          <w:szCs w:val="24"/>
        </w:rPr>
        <w:t>Ireland v. the United Kingdom</w:t>
      </w:r>
      <w:r w:rsidRPr="005D5829">
        <w:rPr>
          <w:rFonts w:ascii="Times New Roman" w:eastAsia="Times New Roman" w:hAnsi="Times New Roman" w:cs="Times New Roman"/>
          <w:sz w:val="24"/>
          <w:szCs w:val="24"/>
        </w:rPr>
        <w:t xml:space="preserve">, cited above, p. 66, § 167; </w:t>
      </w:r>
      <w:r w:rsidRPr="005D5829">
        <w:rPr>
          <w:rFonts w:ascii="Times New Roman" w:eastAsia="Times New Roman" w:hAnsi="Times New Roman" w:cs="Times New Roman"/>
          <w:i/>
          <w:iCs/>
          <w:sz w:val="24"/>
          <w:szCs w:val="24"/>
        </w:rPr>
        <w:t>V. v. the United Kingdom</w:t>
      </w:r>
      <w:r w:rsidRPr="005D5829">
        <w:rPr>
          <w:rFonts w:ascii="Times New Roman" w:eastAsia="Times New Roman" w:hAnsi="Times New Roman" w:cs="Times New Roman"/>
          <w:sz w:val="24"/>
          <w:szCs w:val="24"/>
        </w:rPr>
        <w:t xml:space="preserve"> [GC], no. 24888/94, § 71, ECHR 1999-IX). Where treatment humiliates or debases an individual, showing a lack of respect for, or diminishing, his or her human dignity, or arouses feelings of fear, anguish or inferiority capable of breaking an individual's moral and physical resistance, it may be characterised as degrading and also fall within the prohibition of Article 3 (see amongst recent authorities, </w:t>
      </w:r>
      <w:r w:rsidRPr="005D5829">
        <w:rPr>
          <w:rFonts w:ascii="Times New Roman" w:eastAsia="Times New Roman" w:hAnsi="Times New Roman" w:cs="Times New Roman"/>
          <w:i/>
          <w:iCs/>
          <w:sz w:val="24"/>
          <w:szCs w:val="24"/>
        </w:rPr>
        <w:t>Price v. the United Kingdom</w:t>
      </w:r>
      <w:r w:rsidRPr="005D5829">
        <w:rPr>
          <w:rFonts w:ascii="Times New Roman" w:eastAsia="Times New Roman" w:hAnsi="Times New Roman" w:cs="Times New Roman"/>
          <w:sz w:val="24"/>
          <w:szCs w:val="24"/>
        </w:rPr>
        <w:t xml:space="preserve">, no. 33394/96, §§ 24-30, ECHR 2001-VII, and </w:t>
      </w:r>
      <w:r w:rsidRPr="005D5829">
        <w:rPr>
          <w:rFonts w:ascii="Times New Roman" w:eastAsia="Times New Roman" w:hAnsi="Times New Roman" w:cs="Times New Roman"/>
          <w:i/>
          <w:iCs/>
          <w:sz w:val="24"/>
          <w:szCs w:val="24"/>
        </w:rPr>
        <w:t>Valašinas v. Lithuania</w:t>
      </w:r>
      <w:r w:rsidRPr="005D5829">
        <w:rPr>
          <w:rFonts w:ascii="Times New Roman" w:eastAsia="Times New Roman" w:hAnsi="Times New Roman" w:cs="Times New Roman"/>
          <w:sz w:val="24"/>
          <w:szCs w:val="24"/>
        </w:rPr>
        <w:t xml:space="preserve">, no. 44558/98, § 117, ECHR 2001-VIII). </w:t>
      </w:r>
      <w:r w:rsidRPr="005D5829">
        <w:rPr>
          <w:rFonts w:ascii="Times New Roman" w:eastAsia="Times New Roman" w:hAnsi="Times New Roman" w:cs="Times New Roman"/>
          <w:b/>
          <w:bCs/>
          <w:sz w:val="24"/>
          <w:szCs w:val="24"/>
        </w:rPr>
        <w:t xml:space="preserve">The suffering which flows from naturally occurring illness, physical or mental, may be covered by Article 3, </w:t>
      </w:r>
      <w:r w:rsidRPr="005D5829">
        <w:rPr>
          <w:rFonts w:ascii="Times New Roman" w:eastAsia="Times New Roman" w:hAnsi="Times New Roman" w:cs="Times New Roman"/>
          <w:sz w:val="24"/>
          <w:szCs w:val="24"/>
        </w:rPr>
        <w:t xml:space="preserve">where it is, or risks being, exacerbated by treatment, whether flowing from conditions of detention, expulsion or other measures, for which the authorities can be held responsible (see </w:t>
      </w:r>
      <w:r w:rsidRPr="005D5829">
        <w:rPr>
          <w:rFonts w:ascii="Times New Roman" w:eastAsia="Times New Roman" w:hAnsi="Times New Roman" w:cs="Times New Roman"/>
          <w:i/>
          <w:iCs/>
          <w:sz w:val="24"/>
          <w:szCs w:val="24"/>
        </w:rPr>
        <w:t>D. v. the United Kingdom</w:t>
      </w:r>
      <w:r w:rsidRPr="005D5829">
        <w:rPr>
          <w:rFonts w:ascii="Times New Roman" w:eastAsia="Times New Roman" w:hAnsi="Times New Roman" w:cs="Times New Roman"/>
          <w:sz w:val="24"/>
          <w:szCs w:val="24"/>
        </w:rPr>
        <w:t xml:space="preserve"> and </w:t>
      </w:r>
      <w:r w:rsidRPr="005D5829">
        <w:rPr>
          <w:rFonts w:ascii="Times New Roman" w:eastAsia="Times New Roman" w:hAnsi="Times New Roman" w:cs="Times New Roman"/>
          <w:i/>
          <w:iCs/>
          <w:sz w:val="24"/>
          <w:szCs w:val="24"/>
        </w:rPr>
        <w:t>Keenan</w:t>
      </w:r>
      <w:r w:rsidRPr="005D5829">
        <w:rPr>
          <w:rFonts w:ascii="Times New Roman" w:eastAsia="Times New Roman" w:hAnsi="Times New Roman" w:cs="Times New Roman"/>
          <w:sz w:val="24"/>
          <w:szCs w:val="24"/>
        </w:rPr>
        <w:t>,</w:t>
      </w:r>
      <w:r w:rsidRPr="005D5829">
        <w:rPr>
          <w:rFonts w:ascii="Times New Roman" w:eastAsia="Times New Roman" w:hAnsi="Times New Roman" w:cs="Times New Roman"/>
          <w:i/>
          <w:iCs/>
          <w:sz w:val="24"/>
          <w:szCs w:val="24"/>
        </w:rPr>
        <w:t xml:space="preserve"> </w:t>
      </w:r>
      <w:r w:rsidRPr="005D5829">
        <w:rPr>
          <w:rFonts w:ascii="Times New Roman" w:eastAsia="Times New Roman" w:hAnsi="Times New Roman" w:cs="Times New Roman"/>
          <w:sz w:val="24"/>
          <w:szCs w:val="24"/>
        </w:rPr>
        <w:t xml:space="preserve">both cited above, and </w:t>
      </w:r>
      <w:r w:rsidRPr="005D5829">
        <w:rPr>
          <w:rFonts w:ascii="Times New Roman" w:eastAsia="Times New Roman" w:hAnsi="Times New Roman" w:cs="Times New Roman"/>
          <w:i/>
          <w:iCs/>
          <w:sz w:val="24"/>
          <w:szCs w:val="24"/>
        </w:rPr>
        <w:t>Bensaid v. the United Kingdom</w:t>
      </w:r>
      <w:r w:rsidRPr="005D5829">
        <w:rPr>
          <w:rFonts w:ascii="Times New Roman" w:eastAsia="Times New Roman" w:hAnsi="Times New Roman" w:cs="Times New Roman"/>
          <w:sz w:val="24"/>
          <w:szCs w:val="24"/>
        </w:rPr>
        <w:t>, no. 44599/98, ECHR 2000-I).” (emphasis added)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This principle should therefore equally apply where the harm stems from a naturally occurring illness and a lack of adequate resources to deal with it in the receiving country, if the minimum level of severity, in the given circumstances, is attained. Where a rigorous examination reveals substantial grounds for believing that expulsion will expose the person to a real risk of suffering inhuman or degrading treatment, removal would engage the removing State's responsibility under Article 3 of the Convention.</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6.</w:t>
      </w:r>
      <w:r w:rsidRPr="005D5829">
        <w:rPr>
          <w:rFonts w:ascii="Times New Roman" w:eastAsia="Times New Roman" w:hAnsi="Times New Roman" w:cs="Times New Roman"/>
          <w:b/>
          <w:bCs/>
          <w:sz w:val="24"/>
          <w:szCs w:val="24"/>
        </w:rPr>
        <w:t xml:space="preserve"> </w:t>
      </w:r>
      <w:r w:rsidRPr="005D5829">
        <w:rPr>
          <w:rFonts w:ascii="Times New Roman" w:eastAsia="Times New Roman" w:hAnsi="Times New Roman" w:cs="Times New Roman"/>
          <w:sz w:val="24"/>
          <w:szCs w:val="24"/>
        </w:rPr>
        <w:t>Secondly, and most regrettably, in paragraph 44 the Court adds worrying policy considerations based on an incomplete statement that the Convention is essentially directed at the protection of civil and political rights, thus ignoring the social dimension of the integrated approach  </w:t>
      </w:r>
      <w:r w:rsidRPr="005D5829">
        <w:rPr>
          <w:rFonts w:ascii="Times New Roman" w:eastAsia="Times New Roman" w:hAnsi="Times New Roman" w:cs="Times New Roman"/>
          <w:sz w:val="24"/>
          <w:szCs w:val="24"/>
        </w:rPr>
        <w:br w:type="page"/>
      </w:r>
    </w:p>
    <w:p w:rsidR="005D5829" w:rsidRPr="005D5829" w:rsidRDefault="005D5829" w:rsidP="005D5829">
      <w:pPr>
        <w:spacing w:before="100" w:beforeAutospacing="1" w:after="100" w:afterAutospacing="1" w:line="240" w:lineRule="auto"/>
        <w:ind w:firstLine="40"/>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lastRenderedPageBreak/>
        <w:t xml:space="preserve">adopted by the Court, specifically in </w:t>
      </w:r>
      <w:r w:rsidRPr="005D5829">
        <w:rPr>
          <w:rFonts w:ascii="Times New Roman" w:eastAsia="Times New Roman" w:hAnsi="Times New Roman" w:cs="Times New Roman"/>
          <w:i/>
          <w:iCs/>
          <w:sz w:val="24"/>
          <w:szCs w:val="24"/>
        </w:rPr>
        <w:t>Airey v. Ireland</w:t>
      </w:r>
      <w:hyperlink r:id="rId8" w:anchor="02000004" w:history="1">
        <w:r w:rsidRPr="005D5829">
          <w:rPr>
            <w:rFonts w:ascii="Times New Roman" w:eastAsia="Times New Roman" w:hAnsi="Times New Roman" w:cs="Times New Roman"/>
            <w:color w:val="0000FF"/>
            <w:sz w:val="24"/>
            <w:szCs w:val="24"/>
            <w:vertAlign w:val="superscript"/>
          </w:rPr>
          <w:t>4</w:t>
        </w:r>
      </w:hyperlink>
      <w:r w:rsidRPr="005D5829">
        <w:rPr>
          <w:rFonts w:ascii="Times New Roman" w:eastAsia="Times New Roman" w:hAnsi="Times New Roman" w:cs="Times New Roman"/>
          <w:sz w:val="24"/>
          <w:szCs w:val="24"/>
        </w:rPr>
        <w:t xml:space="preserve"> and in more recent case-law</w:t>
      </w:r>
      <w:hyperlink r:id="rId9" w:anchor="02000005" w:history="1">
        <w:r w:rsidRPr="005D5829">
          <w:rPr>
            <w:rFonts w:ascii="Times New Roman" w:eastAsia="Times New Roman" w:hAnsi="Times New Roman" w:cs="Times New Roman"/>
            <w:color w:val="0000FF"/>
            <w:sz w:val="24"/>
            <w:szCs w:val="24"/>
            <w:vertAlign w:val="superscript"/>
          </w:rPr>
          <w:t>5</w:t>
        </w:r>
      </w:hyperlink>
      <w:r w:rsidRPr="005D5829">
        <w:rPr>
          <w:rFonts w:ascii="Times New Roman" w:eastAsia="Times New Roman" w:hAnsi="Times New Roman" w:cs="Times New Roman"/>
          <w:sz w:val="24"/>
          <w:szCs w:val="24"/>
        </w:rPr>
        <w:t>:</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In </w:t>
      </w:r>
      <w:r w:rsidRPr="005D5829">
        <w:rPr>
          <w:rFonts w:ascii="Times New Roman" w:eastAsia="Times New Roman" w:hAnsi="Times New Roman" w:cs="Times New Roman"/>
          <w:i/>
          <w:iCs/>
          <w:sz w:val="24"/>
          <w:szCs w:val="24"/>
        </w:rPr>
        <w:t>Airey v. Ireland</w:t>
      </w:r>
      <w:r w:rsidRPr="005D5829">
        <w:rPr>
          <w:rFonts w:ascii="Times New Roman" w:eastAsia="Times New Roman" w:hAnsi="Times New Roman" w:cs="Times New Roman"/>
          <w:sz w:val="24"/>
          <w:szCs w:val="24"/>
        </w:rPr>
        <w:t xml:space="preserve"> the Court held: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“26. The Court is aware that the further realisation of social and economic rights is largely dependent on the situation - notably financial - reigning in the State in question. On the other hand, the Convention must be interpreted in the light of present-day conditions (above-mentioned Marckx judgment, p. 19, para. 41) and it is designed to safeguard the individual in a real and practical way as regards those areas with which it deals (see paragraph 24 above). Whilst the Convention sets forth what are essentially civil and political rights, </w:t>
      </w:r>
      <w:r w:rsidRPr="005D5829">
        <w:rPr>
          <w:rFonts w:ascii="Times New Roman" w:eastAsia="Times New Roman" w:hAnsi="Times New Roman" w:cs="Times New Roman"/>
          <w:b/>
          <w:bCs/>
          <w:sz w:val="24"/>
          <w:szCs w:val="24"/>
        </w:rPr>
        <w:t>many of them have implications of a social or economic nature. The Court therefore considers, like the Commission, that the mere fact that an interpretation of the Convention may extend into the sphere of social and economic rights should not be a decisive factor against such an interpretation; there is no water-tight division separating that sphere from the field covered by the Convention.</w:t>
      </w:r>
      <w:r w:rsidRPr="005D5829">
        <w:rPr>
          <w:rFonts w:ascii="Times New Roman" w:eastAsia="Times New Roman" w:hAnsi="Times New Roman" w:cs="Times New Roman"/>
          <w:b/>
          <w:bCs/>
          <w:i/>
          <w:iCs/>
          <w:sz w:val="24"/>
          <w:szCs w:val="24"/>
        </w:rPr>
        <w:t>”</w:t>
      </w:r>
      <w:r w:rsidRPr="005D5829">
        <w:rPr>
          <w:rFonts w:ascii="Times New Roman" w:eastAsia="Times New Roman" w:hAnsi="Times New Roman" w:cs="Times New Roman"/>
          <w:sz w:val="24"/>
          <w:szCs w:val="24"/>
        </w:rPr>
        <w:t xml:space="preserve"> (emphasis added)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We are minded to draw attention to the incomplete and thus misleading quotation from the </w:t>
      </w:r>
      <w:r w:rsidRPr="005D5829">
        <w:rPr>
          <w:rFonts w:ascii="Times New Roman" w:eastAsia="Times New Roman" w:hAnsi="Times New Roman" w:cs="Times New Roman"/>
          <w:i/>
          <w:iCs/>
          <w:sz w:val="24"/>
          <w:szCs w:val="24"/>
        </w:rPr>
        <w:t>Airey</w:t>
      </w:r>
      <w:r w:rsidRPr="005D5829">
        <w:rPr>
          <w:rFonts w:ascii="Times New Roman" w:eastAsia="Times New Roman" w:hAnsi="Times New Roman" w:cs="Times New Roman"/>
          <w:sz w:val="24"/>
          <w:szCs w:val="24"/>
        </w:rPr>
        <w:t xml:space="preserve"> judgment made by the majority in paragraph 44 of the judgment, for the sake of clarity and completeness and not because we are of the opinion that this case is about social and economic rights. It is a case about one of the core fundamental </w:t>
      </w:r>
      <w:r w:rsidRPr="005D5829">
        <w:rPr>
          <w:rFonts w:ascii="Times New Roman" w:eastAsia="Times New Roman" w:hAnsi="Times New Roman" w:cs="Times New Roman"/>
          <w:i/>
          <w:iCs/>
          <w:sz w:val="24"/>
          <w:szCs w:val="24"/>
        </w:rPr>
        <w:t xml:space="preserve">civil </w:t>
      </w:r>
      <w:r w:rsidRPr="005D5829">
        <w:rPr>
          <w:rFonts w:ascii="Times New Roman" w:eastAsia="Times New Roman" w:hAnsi="Times New Roman" w:cs="Times New Roman"/>
          <w:sz w:val="24"/>
          <w:szCs w:val="24"/>
        </w:rPr>
        <w:t>rights guaranteed under the Convention, namely that of Article 3.</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7.</w:t>
      </w:r>
      <w:r w:rsidRPr="005D5829">
        <w:rPr>
          <w:rFonts w:ascii="Times New Roman" w:eastAsia="Times New Roman" w:hAnsi="Times New Roman" w:cs="Times New Roman"/>
          <w:b/>
          <w:bCs/>
          <w:sz w:val="24"/>
          <w:szCs w:val="24"/>
        </w:rPr>
        <w:t xml:space="preserve"> </w:t>
      </w:r>
      <w:r w:rsidRPr="005D5829">
        <w:rPr>
          <w:rFonts w:ascii="Times New Roman" w:eastAsia="Times New Roman" w:hAnsi="Times New Roman" w:cs="Times New Roman"/>
          <w:sz w:val="24"/>
          <w:szCs w:val="24"/>
        </w:rPr>
        <w:t xml:space="preserve">Thirdly, we also strongly disagree with the highly controversial statement made by the majority in paragraph 44 of the judgment in the context of the non-derogable right of Article 3, that </w:t>
      </w:r>
      <w:r w:rsidRPr="005D5829">
        <w:rPr>
          <w:rFonts w:ascii="Times New Roman" w:eastAsia="Times New Roman" w:hAnsi="Times New Roman" w:cs="Times New Roman"/>
          <w:i/>
          <w:iCs/>
          <w:sz w:val="24"/>
          <w:szCs w:val="24"/>
        </w:rPr>
        <w:t>“...inherent in the whole of the Convention is a search for a fair balance between the demands of the general interest of the community and the requirements of the protection of the individual's fundamental rights</w:t>
      </w:r>
      <w:r w:rsidRPr="005D5829">
        <w:rPr>
          <w:rFonts w:ascii="Times New Roman" w:eastAsia="Times New Roman" w:hAnsi="Times New Roman" w:cs="Times New Roman"/>
          <w:sz w:val="24"/>
          <w:szCs w:val="24"/>
        </w:rPr>
        <w:t>.”</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Even though certain “proportionalist errings”, severely criticised in legal writings, existed at one time, particularly in the case-law of the old Commission</w:t>
      </w:r>
      <w:hyperlink r:id="rId10" w:anchor="02000006" w:history="1">
        <w:r w:rsidRPr="005D5829">
          <w:rPr>
            <w:rFonts w:ascii="Times New Roman" w:eastAsia="Times New Roman" w:hAnsi="Times New Roman" w:cs="Times New Roman"/>
            <w:color w:val="0000FF"/>
            <w:sz w:val="24"/>
            <w:szCs w:val="24"/>
            <w:vertAlign w:val="superscript"/>
          </w:rPr>
          <w:t>6</w:t>
        </w:r>
      </w:hyperlink>
      <w:r w:rsidRPr="005D5829">
        <w:rPr>
          <w:rFonts w:ascii="Times New Roman" w:eastAsia="Times New Roman" w:hAnsi="Times New Roman" w:cs="Times New Roman"/>
          <w:sz w:val="24"/>
          <w:szCs w:val="24"/>
        </w:rPr>
        <w:t xml:space="preserve">, the balancing exercise in the context of Article 3 was clearly rejected by the Court in its recent </w:t>
      </w:r>
      <w:r w:rsidRPr="005D5829">
        <w:rPr>
          <w:rFonts w:ascii="Times New Roman" w:eastAsia="Times New Roman" w:hAnsi="Times New Roman" w:cs="Times New Roman"/>
          <w:i/>
          <w:iCs/>
          <w:sz w:val="24"/>
          <w:szCs w:val="24"/>
        </w:rPr>
        <w:t>Saadi v. Italy</w:t>
      </w:r>
      <w:r w:rsidRPr="005D5829">
        <w:rPr>
          <w:rFonts w:ascii="Times New Roman" w:eastAsia="Times New Roman" w:hAnsi="Times New Roman" w:cs="Times New Roman"/>
          <w:sz w:val="24"/>
          <w:szCs w:val="24"/>
        </w:rPr>
        <w:t xml:space="preserve"> judgment of 28 February 2008</w:t>
      </w:r>
      <w:hyperlink r:id="rId11" w:anchor="02000007" w:history="1">
        <w:r w:rsidRPr="005D5829">
          <w:rPr>
            <w:rFonts w:ascii="Times New Roman" w:eastAsia="Times New Roman" w:hAnsi="Times New Roman" w:cs="Times New Roman"/>
            <w:color w:val="0000FF"/>
            <w:sz w:val="24"/>
            <w:szCs w:val="24"/>
            <w:vertAlign w:val="superscript"/>
          </w:rPr>
          <w:t>7</w:t>
        </w:r>
      </w:hyperlink>
      <w:r w:rsidRPr="005D5829">
        <w:rPr>
          <w:rFonts w:ascii="Times New Roman" w:eastAsia="Times New Roman" w:hAnsi="Times New Roman" w:cs="Times New Roman"/>
          <w:sz w:val="24"/>
          <w:szCs w:val="24"/>
        </w:rPr>
        <w:t xml:space="preserve">, confirming the </w:t>
      </w:r>
      <w:r w:rsidRPr="005D5829">
        <w:rPr>
          <w:rFonts w:ascii="Times New Roman" w:eastAsia="Times New Roman" w:hAnsi="Times New Roman" w:cs="Times New Roman"/>
          <w:i/>
          <w:iCs/>
          <w:sz w:val="24"/>
          <w:szCs w:val="24"/>
        </w:rPr>
        <w:t>Chahal</w:t>
      </w:r>
      <w:r w:rsidRPr="005D5829">
        <w:rPr>
          <w:rFonts w:ascii="Times New Roman" w:eastAsia="Times New Roman" w:hAnsi="Times New Roman" w:cs="Times New Roman"/>
          <w:sz w:val="24"/>
          <w:szCs w:val="24"/>
        </w:rPr>
        <w:t xml:space="preserve"> judgment of 15 November 1996</w:t>
      </w:r>
      <w:hyperlink r:id="rId12" w:anchor="02000008" w:history="1">
        <w:r w:rsidRPr="005D5829">
          <w:rPr>
            <w:rFonts w:ascii="Times New Roman" w:eastAsia="Times New Roman" w:hAnsi="Times New Roman" w:cs="Times New Roman"/>
            <w:color w:val="0000FF"/>
            <w:sz w:val="24"/>
            <w:szCs w:val="24"/>
            <w:vertAlign w:val="superscript"/>
          </w:rPr>
          <w:t>8</w:t>
        </w:r>
      </w:hyperlink>
      <w:r w:rsidRPr="005D5829">
        <w:rPr>
          <w:rFonts w:ascii="Times New Roman" w:eastAsia="Times New Roman" w:hAnsi="Times New Roman" w:cs="Times New Roman"/>
          <w:sz w:val="24"/>
          <w:szCs w:val="24"/>
        </w:rPr>
        <w:t>, in the following terms: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rPr>
        <w:t>“130. In order to determine whether there is a risk of ill-treatment, the Court must examine the foreseeable consequences of sending the applicant to the receiving country, bearing in mind the general situation there and his personal circumstances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rPr>
        <w: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rPr>
        <w:t xml:space="preserve">138. ... </w:t>
      </w:r>
      <w:r w:rsidRPr="005D5829">
        <w:rPr>
          <w:rFonts w:ascii="Times New Roman" w:eastAsia="Times New Roman" w:hAnsi="Times New Roman" w:cs="Times New Roman"/>
          <w:b/>
          <w:bCs/>
        </w:rPr>
        <w:t>Since protection against the treatment prohibited by Article 3 is absolute, that provision imposes an obligation not to (...) expel any person who, in the receiving country, would run the real risk of being subjected to such treatment. As the Court has repeatedly held, there can be no derogation from that rule</w:t>
      </w:r>
      <w:r w:rsidRPr="005D5829">
        <w:rPr>
          <w:rFonts w:ascii="Times New Roman" w:eastAsia="Times New Roman" w:hAnsi="Times New Roman" w:cs="Times New Roman"/>
        </w:rPr>
        <w:t xml:space="preserve"> ...”</w:t>
      </w:r>
      <w:hyperlink r:id="rId13" w:anchor="02000009" w:history="1">
        <w:r w:rsidRPr="005D5829">
          <w:rPr>
            <w:rFonts w:ascii="Times New Roman" w:eastAsia="Times New Roman" w:hAnsi="Times New Roman" w:cs="Times New Roman"/>
            <w:color w:val="0000FF"/>
            <w:vertAlign w:val="superscript"/>
          </w:rPr>
          <w:t>9</w:t>
        </w:r>
      </w:hyperlink>
      <w:r w:rsidRPr="005D5829">
        <w:rPr>
          <w:rFonts w:ascii="Times New Roman" w:eastAsia="Times New Roman" w:hAnsi="Times New Roman" w:cs="Times New Roman"/>
        </w:rPr>
        <w:t xml:space="preserve"> (emphasis added)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8.</w:t>
      </w:r>
      <w:r w:rsidRPr="005D5829">
        <w:rPr>
          <w:rFonts w:ascii="Times New Roman" w:eastAsia="Times New Roman" w:hAnsi="Times New Roman" w:cs="Times New Roman"/>
          <w:b/>
          <w:bCs/>
          <w:sz w:val="24"/>
          <w:szCs w:val="24"/>
        </w:rPr>
        <w:t xml:space="preserve"> </w:t>
      </w:r>
      <w:r w:rsidRPr="005D5829">
        <w:rPr>
          <w:rFonts w:ascii="Times New Roman" w:eastAsia="Times New Roman" w:hAnsi="Times New Roman" w:cs="Times New Roman"/>
          <w:sz w:val="24"/>
          <w:szCs w:val="24"/>
        </w:rPr>
        <w:t xml:space="preserve">Fourthly, and in contrast with what the majority say, we would like to add that in this case the claim has not been articulated that Article 3 does </w:t>
      </w:r>
      <w:r w:rsidRPr="005D5829">
        <w:rPr>
          <w:rFonts w:ascii="Times New Roman" w:eastAsia="Times New Roman" w:hAnsi="Times New Roman" w:cs="Times New Roman"/>
          <w:i/>
          <w:iCs/>
          <w:sz w:val="24"/>
          <w:szCs w:val="24"/>
        </w:rPr>
        <w:t xml:space="preserve">“place an obligation on the Contracting State </w:t>
      </w:r>
      <w:r w:rsidRPr="005D5829">
        <w:rPr>
          <w:rFonts w:ascii="Times New Roman" w:eastAsia="Times New Roman" w:hAnsi="Times New Roman" w:cs="Times New Roman"/>
          <w:i/>
          <w:iCs/>
          <w:sz w:val="24"/>
          <w:szCs w:val="24"/>
        </w:rPr>
        <w:lastRenderedPageBreak/>
        <w:t xml:space="preserve">to alleviate ... such disparities through the provision of free and unlimited health care to all aliens without a right to stay within its jurisdiction” </w:t>
      </w:r>
      <w:r w:rsidRPr="005D5829">
        <w:rPr>
          <w:rFonts w:ascii="Times New Roman" w:eastAsia="Times New Roman" w:hAnsi="Times New Roman" w:cs="Times New Roman"/>
          <w:sz w:val="24"/>
          <w:szCs w:val="24"/>
        </w:rPr>
        <w:t>(paragraph 44).</w:t>
      </w:r>
    </w:p>
    <w:p w:rsidR="005D5829" w:rsidRPr="005D5829" w:rsidRDefault="005D5829" w:rsidP="005D5829">
      <w:pPr>
        <w:spacing w:before="100" w:beforeAutospacing="1" w:after="100" w:afterAutospacing="1" w:line="240" w:lineRule="auto"/>
        <w:ind w:firstLine="280"/>
        <w:jc w:val="both"/>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However, the view expressed by the majority that such a finding “would place too great a burden on the Contracting States” (paragraph 44 </w:t>
      </w:r>
      <w:r w:rsidRPr="005D5829">
        <w:rPr>
          <w:rFonts w:ascii="Times New Roman" w:eastAsia="Times New Roman" w:hAnsi="Times New Roman" w:cs="Times New Roman"/>
          <w:i/>
          <w:iCs/>
          <w:sz w:val="24"/>
          <w:szCs w:val="24"/>
        </w:rPr>
        <w:t>in fine</w:t>
      </w:r>
      <w:r w:rsidRPr="005D5829">
        <w:rPr>
          <w:rFonts w:ascii="Times New Roman" w:eastAsia="Times New Roman" w:hAnsi="Times New Roman" w:cs="Times New Roman"/>
          <w:sz w:val="24"/>
          <w:szCs w:val="24"/>
        </w:rPr>
        <w:t>), reflects the real concern that they had in mind: if the applicant were allowed to remain in the United Kingdom to benefit from the care that her survival requires, then the resources of the State would be overstretched. Such a consideration runs counter to the absolute nature of Article 3 of the Convention and the very nature of the rights guaranteed by the Convention that would be completely negated if their enjoyment were to be restricted on the basis of policy considerations such as budgetary constraints. So does the implicit acceptance by the majority of the allegation that finding a breach of Article 3  in the present case would open up the floodgates to medical immigration and make Europe vulnerable to becoming the “sick-bay” of the world.</w:t>
      </w:r>
      <w:r w:rsidRPr="005D5829">
        <w:rPr>
          <w:rFonts w:ascii="Times New Roman" w:eastAsia="Times New Roman" w:hAnsi="Times New Roman" w:cs="Times New Roman"/>
          <w:sz w:val="20"/>
        </w:rPr>
        <w:t xml:space="preserve"> </w:t>
      </w:r>
      <w:r w:rsidRPr="005D5829">
        <w:rPr>
          <w:rFonts w:ascii="Times New Roman" w:eastAsia="Times New Roman" w:hAnsi="Times New Roman" w:cs="Times New Roman"/>
          <w:sz w:val="24"/>
          <w:szCs w:val="24"/>
        </w:rPr>
        <w:t>A glance at the Court's Rule 39 statistics concerning the United Kingdom shows that, when one compares the total number of requests received (and those refused and accepted) as against the number of HIV cases, the so-called “floodgate” argument is totally misconceived.</w:t>
      </w:r>
      <w:hyperlink r:id="rId14" w:anchor="0200000A" w:history="1">
        <w:r w:rsidRPr="005D5829">
          <w:rPr>
            <w:rFonts w:ascii="Times New Roman" w:eastAsia="Times New Roman" w:hAnsi="Times New Roman" w:cs="Times New Roman"/>
            <w:color w:val="0000FF"/>
            <w:sz w:val="24"/>
            <w:szCs w:val="24"/>
            <w:u w:val="single"/>
            <w:vertAlign w:val="superscript"/>
          </w:rPr>
          <w:t>10</w:t>
        </w:r>
      </w:hyperlink>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b/>
          <w:bCs/>
          <w:sz w:val="24"/>
          <w:szCs w:val="24"/>
        </w:rPr>
        <w:t>B.  As to the facts of this case</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9. The undisputed facts are set out eloquently in paragraph 73 of the House of Lords' judgment. We would like to repeat them here, as it follows from those facts that substantial grounds are shown for believing that the person faces a real risk of prohibited treatment in the country of proposed removal. That is what makes this case very exceptional.</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Paragraph 73 of the House of Lords' judgment reads as follows: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“73. This appellant, a Ugandan national, is a case in point. Seven years ago, then aged 23, she arrived on a flight from Entebbe and the following day, seriously ill, was admitted to Guy's Hospital where she was diagnosed HIV positive with severe damage to the immune system (a CD4 count of ten) and disseminated TB. Following a long initial stay in hospital she developed a second AIDS defining illness, Kaposi's sarcoma, a particularly aggressive form of cancer. She was readmitted to hospital and started a prolonged course of chemotherapy. By 2002, after some years of treatment with anti-retroviral drugs and many setbacks, her CD count had risen to 414 and she was well. In October 2002, the date of the latest medical evidence in the case, she was described by Dr Meadway as 'stable and free of any significant illness' and, were she to remain in the UN, 'likely to remain well for decades'. Were she, however, to be returned to Uganda, her prospects would deteriorate dramatically. In this event it was Dr Meadway's view that: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'the formulation of anti-retroviral drugs Ms N is currently taking are not available in Uganda. Ms N's HIV virus already has some resistance and in the future she will require a change of anti-retrovirals which is likely to include other drugs not available in Uganda. If she returns to Uganda although anti-retrovirals are available in parts of the country she would not have the full treatment required and would suffer ill-health, pain, discomfort and an early death as a result.'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By an 'early death' it appears that Dr Meadway was suggesting death within a year or at most two. Dr Larbalestier, a Consultant Physician at Guy's, also reporting in October 2002, said: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lastRenderedPageBreak/>
        <w:t>'I have no doubt at all that if she is forced to return to Uganda her life span will be dramatically shortened from potentially decades of high quality life to almost certainly less than 2 years.'”</w:t>
      </w:r>
    </w:p>
    <w:p w:rsidR="005D5829" w:rsidRPr="005D5829" w:rsidRDefault="005D5829" w:rsidP="005D5829">
      <w:pPr>
        <w:spacing w:after="0" w:line="240" w:lineRule="auto"/>
        <w:ind w:firstLine="280"/>
        <w:jc w:val="both"/>
        <w:rPr>
          <w:rFonts w:ascii="Times New Roman" w:eastAsia="Times New Roman" w:hAnsi="Times New Roman" w:cs="Times New Roman"/>
          <w:sz w:val="24"/>
          <w:szCs w:val="24"/>
        </w:rPr>
      </w:pPr>
      <w:bookmarkStart w:id="91" w:name="01000001"/>
      <w:bookmarkStart w:id="92" w:name="01000002"/>
      <w:bookmarkEnd w:id="91"/>
      <w:bookmarkEnd w:id="92"/>
      <w:r w:rsidRPr="005D5829">
        <w:rPr>
          <w:rFonts w:ascii="Times New Roman" w:eastAsia="Times New Roman" w:hAnsi="Times New Roman" w:cs="Times New Roman"/>
          <w:sz w:val="24"/>
          <w:szCs w:val="24"/>
        </w:rPr>
        <w:t>10. The Convention guarantees should not be understood outside the context of prevailing practical realities.  These are usefully described in  the  extracts of the  speeches of the  Law  Lords  and adjudicator set out below:</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Lord Hope of Craighead: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“20. The decision which your Lordships have been asked to take in this case will have profound consequences for the appellant. </w:t>
      </w:r>
      <w:r w:rsidRPr="005D5829">
        <w:rPr>
          <w:rFonts w:ascii="Times New Roman" w:eastAsia="Times New Roman" w:hAnsi="Times New Roman" w:cs="Times New Roman"/>
          <w:b/>
          <w:bCs/>
          <w:sz w:val="24"/>
          <w:szCs w:val="24"/>
        </w:rPr>
        <w:t>The prospects of her surviving for more than a year or two if she is returned to Uganda are bleak.</w:t>
      </w:r>
      <w:r w:rsidRPr="005D5829">
        <w:rPr>
          <w:rFonts w:ascii="Times New Roman" w:eastAsia="Times New Roman" w:hAnsi="Times New Roman" w:cs="Times New Roman"/>
          <w:sz w:val="24"/>
          <w:szCs w:val="24"/>
        </w:rPr>
        <w:t xml:space="preserve"> It is highly likely that the advanced medical care which has stabilised her condition by suppressing the HIV virus and would sustain her in good health were she to remain in this country for decades will no longer be available to her. If it is not, her condition is likely to reactivate and to deteriorate rapidly. There is no doubt that if that happens she will face an early death after a period of acute physical and mental suffering ...” (emphasis added)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Baroness Hale of Richmond: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“59. ... The issue is when it is permissible to expel a person who is suffering form an illness which can be treated here but whose prospects of receiving such treatment in her home country do not look good.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67. ... None of us wishes to send a young woman, who has already suffered so much but is now well cared for and with a future ahead of her, </w:t>
      </w:r>
      <w:r w:rsidRPr="005D5829">
        <w:rPr>
          <w:rFonts w:ascii="Times New Roman" w:eastAsia="Times New Roman" w:hAnsi="Times New Roman" w:cs="Times New Roman"/>
          <w:b/>
          <w:bCs/>
          <w:sz w:val="24"/>
          <w:szCs w:val="24"/>
        </w:rPr>
        <w:t>home to the likelihood of an early death</w:t>
      </w:r>
      <w:r w:rsidRPr="005D5829">
        <w:rPr>
          <w:rFonts w:ascii="Times New Roman" w:eastAsia="Times New Roman" w:hAnsi="Times New Roman" w:cs="Times New Roman"/>
          <w:sz w:val="24"/>
          <w:szCs w:val="24"/>
        </w:rPr>
        <w:t xml:space="preserve"> in a much less favourable environment ...” (emphasis added)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Lord Brown of Eaton-under-Heywood: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“73. ... Were [the applicant], however, to be returned to Uganda, </w:t>
      </w:r>
      <w:r w:rsidRPr="005D5829">
        <w:rPr>
          <w:rFonts w:ascii="Times New Roman" w:eastAsia="Times New Roman" w:hAnsi="Times New Roman" w:cs="Times New Roman"/>
          <w:b/>
          <w:bCs/>
          <w:sz w:val="24"/>
          <w:szCs w:val="24"/>
        </w:rPr>
        <w:t>her prospects would deteriorate dramatically</w:t>
      </w:r>
      <w:r w:rsidRPr="005D5829">
        <w:rPr>
          <w:rFonts w:ascii="Times New Roman" w:eastAsia="Times New Roman" w:hAnsi="Times New Roman" w:cs="Times New Roman"/>
          <w:sz w:val="24"/>
          <w:szCs w:val="24"/>
        </w:rPr>
        <w:t>.” (emphasis added)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11. The adjudicator Mr P.H. Norris found on 3 July 2002 as follows: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“10. ... I accept that [the applicant] came to this country to escape from those who had harassed and ill-treated her. I also find that when she came to this country she did not know that she was suffering from a life-threatening illness and that she did not come here to obtain medical treatment. I find that the condition from which she now suffers is indeed AIDS and that without the sophisticated treatment which she is now receiving she would die within a matter of months. I find that the treatment she needs would not be available to her in Uganda. In making these findings as to her state of health, I take into account and accept the medical evidence contained within the appellant's bundle. There is no need for me to refer to any specific medical report: all the reports are in my view consistent with each other. I do however find the three reports by Dr </w:t>
      </w:r>
      <w:r w:rsidRPr="005D5829">
        <w:rPr>
          <w:rFonts w:ascii="Times New Roman" w:eastAsia="Times New Roman" w:hAnsi="Times New Roman" w:cs="Times New Roman"/>
          <w:sz w:val="24"/>
          <w:szCs w:val="24"/>
        </w:rPr>
        <w:lastRenderedPageBreak/>
        <w:t xml:space="preserve">Jeanette Meadway, medical director of Mildmay Hospital, ... to be particularly impressive. I note that Mildmay Hospital operates at least one hospice in Uganda, and I see no reason why I should not accept the opinions of Dr Meadway in their entirety. One of her conclusions ... </w:t>
      </w:r>
      <w:r w:rsidRPr="005D5829">
        <w:rPr>
          <w:rFonts w:ascii="Times New Roman" w:eastAsia="Times New Roman" w:hAnsi="Times New Roman" w:cs="Times New Roman"/>
          <w:b/>
          <w:bCs/>
          <w:sz w:val="24"/>
          <w:szCs w:val="24"/>
        </w:rPr>
        <w:t>is that to compel the appellant to return to Uganda would cause suffering and early death and would amount to inhuman and degrading treatment.</w:t>
      </w:r>
      <w:r w:rsidRPr="005D5829">
        <w:rPr>
          <w:rFonts w:ascii="Times New Roman" w:eastAsia="Times New Roman" w:hAnsi="Times New Roman" w:cs="Times New Roman"/>
          <w:sz w:val="24"/>
          <w:szCs w:val="24"/>
        </w:rPr>
        <w:t xml:space="preserve"> I accept this conclusion on the evidence which I have heard and seen.”(emphasis added)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12. We would like to add that concerning the situation in Uganda, a so-called 'high prevalence' country, the progress made in providing medical care is offset by the spread of the epidemic (more medical treatment but ever increasing numbers of people requiring treatment).</w:t>
      </w:r>
      <w:hyperlink r:id="rId15" w:anchor="0200000B" w:history="1">
        <w:r w:rsidRPr="005D5829">
          <w:rPr>
            <w:rFonts w:ascii="Times New Roman" w:eastAsia="Times New Roman" w:hAnsi="Times New Roman" w:cs="Times New Roman"/>
            <w:color w:val="0000FF"/>
            <w:sz w:val="24"/>
            <w:szCs w:val="24"/>
            <w:vertAlign w:val="superscript"/>
          </w:rPr>
          <w:t>11</w:t>
        </w:r>
      </w:hyperlink>
      <w:r w:rsidRPr="005D5829">
        <w:rPr>
          <w:rFonts w:ascii="Times New Roman" w:eastAsia="Times New Roman" w:hAnsi="Times New Roman" w:cs="Times New Roman"/>
          <w:sz w:val="24"/>
          <w:szCs w:val="24"/>
        </w:rPr>
        <w:t xml:space="preserve"> Concerning the treatment, and in particular HAART, the quality of medical care will depend not just on the availability of the drugs but on the availability of doctors to manage and adjust the doses, since HAART is a cocktail of drugs which requires constant monitoring. The medical reports submitted in the domestic proceedings in the present case indicate that the applicant would have a life expectancy of two years if the treatment she is receiving in the United Kingdom were to be withdrawn. The problem in assessing what kind of medical care she would receive on return is that if she does not receive anti-retroviral therapy, she is likely to die from what are called 'opportunistic infections' (which the body cannot fight because of the weakened immune system, the reason for her life expectancy of two years).</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13. It is against this factual background and practical realities that the Grand Chamber had to decide the present case.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w:t>
      </w:r>
      <w:r w:rsidRPr="005D5829">
        <w:rPr>
          <w:rFonts w:ascii="Times New Roman" w:eastAsia="Times New Roman" w:hAnsi="Times New Roman" w:cs="Times New Roman"/>
          <w:sz w:val="24"/>
          <w:szCs w:val="24"/>
        </w:rPr>
        <w:br w:type="page"/>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b/>
          <w:bCs/>
          <w:sz w:val="24"/>
          <w:szCs w:val="24"/>
        </w:rPr>
        <w:lastRenderedPageBreak/>
        <w:t>C. As to the potential violation of Article 3</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14. Lord Hope expressly asked our Court to give a clear answer, saying that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“it is not for [the House of Lords] to search for a solution to [the applicant's] problem which is not to be found in the Strasbourg case law. </w:t>
      </w:r>
      <w:r w:rsidRPr="005D5829">
        <w:rPr>
          <w:rFonts w:ascii="Times New Roman" w:eastAsia="Times New Roman" w:hAnsi="Times New Roman" w:cs="Times New Roman"/>
          <w:b/>
          <w:bCs/>
          <w:sz w:val="24"/>
          <w:szCs w:val="24"/>
        </w:rPr>
        <w:t>It is for the Strasbourg court, not for us, to decide</w:t>
      </w:r>
      <w:r w:rsidRPr="005D5829">
        <w:rPr>
          <w:rFonts w:ascii="Times New Roman" w:eastAsia="Times New Roman" w:hAnsi="Times New Roman" w:cs="Times New Roman"/>
          <w:sz w:val="24"/>
          <w:szCs w:val="24"/>
        </w:rPr>
        <w:t xml:space="preserve"> whether its case law is out of touch with modern conditions and to determine what further extensions, if any, are needed to the rights guaranteed by the Convention. We must take its case law as we find it, not as we would like it to be.” (emphasis added)</w:t>
      </w:r>
      <w:hyperlink r:id="rId16" w:anchor="0200000C" w:history="1">
        <w:r w:rsidRPr="005D5829">
          <w:rPr>
            <w:rFonts w:ascii="Times New Roman" w:eastAsia="Times New Roman" w:hAnsi="Times New Roman" w:cs="Times New Roman"/>
            <w:color w:val="0000FF"/>
            <w:vertAlign w:val="superscript"/>
          </w:rPr>
          <w:t>12</w:t>
        </w:r>
      </w:hyperlink>
      <w:r w:rsidRPr="005D5829">
        <w:rPr>
          <w:rFonts w:ascii="Times New Roman" w:eastAsia="Times New Roman" w:hAnsi="Times New Roman" w:cs="Times New Roman"/>
          <w:sz w:val="24"/>
          <w:szCs w:val="24"/>
        </w:rPr>
        <w:t xml:space="preserve">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15. Admittedly, the Court has never found a violation in cases decided since </w:t>
      </w:r>
      <w:r w:rsidRPr="005D5829">
        <w:rPr>
          <w:rFonts w:ascii="Times New Roman" w:eastAsia="Times New Roman" w:hAnsi="Times New Roman" w:cs="Times New Roman"/>
          <w:i/>
          <w:iCs/>
          <w:sz w:val="24"/>
          <w:szCs w:val="24"/>
        </w:rPr>
        <w:t>D. v. the United Kingdom</w:t>
      </w:r>
      <w:r w:rsidRPr="005D5829">
        <w:rPr>
          <w:rFonts w:ascii="Times New Roman" w:eastAsia="Times New Roman" w:hAnsi="Times New Roman" w:cs="Times New Roman"/>
          <w:sz w:val="24"/>
          <w:szCs w:val="24"/>
        </w:rPr>
        <w:t xml:space="preserve">. However all the cases have been decided on facts distinguishable from those of </w:t>
      </w:r>
      <w:r w:rsidRPr="005D5829">
        <w:rPr>
          <w:rFonts w:ascii="Times New Roman" w:eastAsia="Times New Roman" w:hAnsi="Times New Roman" w:cs="Times New Roman"/>
          <w:i/>
          <w:iCs/>
          <w:sz w:val="24"/>
          <w:szCs w:val="24"/>
        </w:rPr>
        <w:t>D. v. the United Kingdom</w:t>
      </w:r>
      <w:r w:rsidRPr="005D5829">
        <w:rPr>
          <w:rFonts w:ascii="Times New Roman" w:eastAsia="Times New Roman" w:hAnsi="Times New Roman" w:cs="Times New Roman"/>
          <w:sz w:val="24"/>
          <w:szCs w:val="24"/>
        </w:rPr>
        <w:t>,</w:t>
      </w:r>
      <w:r w:rsidRPr="005D5829">
        <w:rPr>
          <w:rFonts w:ascii="Times New Roman" w:eastAsia="Times New Roman" w:hAnsi="Times New Roman" w:cs="Times New Roman"/>
          <w:i/>
          <w:iCs/>
          <w:sz w:val="24"/>
          <w:szCs w:val="24"/>
        </w:rPr>
        <w:t xml:space="preserve"> </w:t>
      </w:r>
      <w:r w:rsidRPr="005D5829">
        <w:rPr>
          <w:rFonts w:ascii="Times New Roman" w:eastAsia="Times New Roman" w:hAnsi="Times New Roman" w:cs="Times New Roman"/>
          <w:sz w:val="24"/>
          <w:szCs w:val="24"/>
        </w:rPr>
        <w:t>and also from those of the present case. We refer in this respect to the very accurate summary of the case-law provided in paragraphs 34 to 41 of the judgment.</w:t>
      </w:r>
      <w:hyperlink r:id="rId17" w:anchor="0200000D" w:history="1">
        <w:r w:rsidRPr="005D5829">
          <w:rPr>
            <w:rFonts w:ascii="Times New Roman" w:eastAsia="Times New Roman" w:hAnsi="Times New Roman" w:cs="Times New Roman"/>
            <w:color w:val="0000FF"/>
            <w:sz w:val="24"/>
            <w:szCs w:val="24"/>
            <w:vertAlign w:val="superscript"/>
          </w:rPr>
          <w:t>13</w:t>
        </w:r>
      </w:hyperlink>
      <w:r w:rsidRPr="005D5829">
        <w:rPr>
          <w:rFonts w:ascii="Times New Roman" w:eastAsia="Times New Roman" w:hAnsi="Times New Roman" w:cs="Times New Roman"/>
          <w:sz w:val="24"/>
          <w:szCs w:val="24"/>
        </w:rPr>
        <w:t xml:space="preserve"> </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16. We would like however to emphasise that in </w:t>
      </w:r>
      <w:r w:rsidRPr="005D5829">
        <w:rPr>
          <w:rFonts w:ascii="Times New Roman" w:eastAsia="Times New Roman" w:hAnsi="Times New Roman" w:cs="Times New Roman"/>
          <w:i/>
          <w:iCs/>
          <w:sz w:val="24"/>
          <w:szCs w:val="24"/>
        </w:rPr>
        <w:t>B.B. v. France</w:t>
      </w:r>
      <w:hyperlink r:id="rId18" w:anchor="0200000E" w:history="1">
        <w:r w:rsidRPr="005D5829">
          <w:rPr>
            <w:rFonts w:ascii="Times New Roman" w:eastAsia="Times New Roman" w:hAnsi="Times New Roman" w:cs="Times New Roman"/>
            <w:color w:val="0000FF"/>
            <w:sz w:val="24"/>
            <w:szCs w:val="24"/>
            <w:vertAlign w:val="superscript"/>
          </w:rPr>
          <w:t>14</w:t>
        </w:r>
      </w:hyperlink>
      <w:r w:rsidRPr="005D5829">
        <w:rPr>
          <w:rFonts w:ascii="Times New Roman" w:eastAsia="Times New Roman" w:hAnsi="Times New Roman" w:cs="Times New Roman"/>
          <w:sz w:val="24"/>
          <w:szCs w:val="24"/>
        </w:rPr>
        <w:t>, a case settled and consequently struck out of the Court's list, the European Commission of Human Rights, in its opinion, as expressed in the “Article 31 report” of 9 March 1998, found, by 29 votes to 2, that deporting the applicant to the Democratic Republic of the Congo would amount to a violation of Article 3 of the Convention. The Commission based its opinion on the following reasoning:</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“53. In the Commission's opinion, a finding that such a risk exists need not necessarily imply that the receiving country or the public authorities there are responsible for it. Given the fundamental importance of Article 3 in the Convention system, the Commission and the Court have already recognised that they were not prevented from scrutinising an applicant's claim under Article 3 where the source of the risk of his or her suffering proscribed treatment in the receiving country stems from factors which cannot engage either directly or indirectly the responsibility of the public authorities of that country or which, taken alone, do not in themselves infringe the standards of that Article. It is therefore important to examine the application of Article 3 in the light of all the circumstances which could entail a violation of it (see Eur. Court HR, Ahmed v. Austria judgment of 17 December 1996, </w:t>
      </w:r>
      <w:r w:rsidRPr="005D5829">
        <w:rPr>
          <w:rFonts w:ascii="Times New Roman" w:eastAsia="Times New Roman" w:hAnsi="Times New Roman" w:cs="Times New Roman"/>
          <w:i/>
          <w:iCs/>
          <w:sz w:val="24"/>
          <w:szCs w:val="24"/>
        </w:rPr>
        <w:t>Reports</w:t>
      </w:r>
      <w:r w:rsidRPr="005D5829">
        <w:rPr>
          <w:rFonts w:ascii="Times New Roman" w:eastAsia="Times New Roman" w:hAnsi="Times New Roman" w:cs="Times New Roman"/>
          <w:sz w:val="24"/>
          <w:szCs w:val="24"/>
        </w:rPr>
        <w:t xml:space="preserve"> 1996-VI, opinion of the Commission, and p. 2207, § 44; H.L.R v. France judgment of 29 April 1997, </w:t>
      </w:r>
      <w:r w:rsidRPr="005D5829">
        <w:rPr>
          <w:rFonts w:ascii="Times New Roman" w:eastAsia="Times New Roman" w:hAnsi="Times New Roman" w:cs="Times New Roman"/>
          <w:i/>
          <w:iCs/>
          <w:sz w:val="24"/>
          <w:szCs w:val="24"/>
        </w:rPr>
        <w:t>Reports</w:t>
      </w:r>
      <w:r w:rsidRPr="005D5829">
        <w:rPr>
          <w:rFonts w:ascii="Times New Roman" w:eastAsia="Times New Roman" w:hAnsi="Times New Roman" w:cs="Times New Roman"/>
          <w:sz w:val="24"/>
          <w:szCs w:val="24"/>
        </w:rPr>
        <w:t xml:space="preserve"> 1997-III, opinion of the Commission, and p. 792, § 49).</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54. Given that the object and purpose of the Convention as an instrument for the protection of individual human beings require that its provisions be interpreted and applied so as to make its safeguards practical and effective (see the Soering judgment, op. cit., p. 34, § 87), the Commission considers that exposing a person to a real and substantiated risk to his health which is so serious as to amount to a violation of Article 3 on account of other factors in the receiving country, such as the lack of medical care and services, as well as social and environmental factors, are capable of engaging the responsibility of the State intending to expel the person (see, </w:t>
      </w:r>
      <w:r w:rsidRPr="005D5829">
        <w:rPr>
          <w:rFonts w:ascii="Times New Roman" w:eastAsia="Times New Roman" w:hAnsi="Times New Roman" w:cs="Times New Roman"/>
          <w:i/>
          <w:iCs/>
          <w:sz w:val="24"/>
          <w:szCs w:val="24"/>
        </w:rPr>
        <w:t>inter alia</w:t>
      </w:r>
      <w:r w:rsidRPr="005D5829">
        <w:rPr>
          <w:rFonts w:ascii="Times New Roman" w:eastAsia="Times New Roman" w:hAnsi="Times New Roman" w:cs="Times New Roman"/>
          <w:sz w:val="24"/>
          <w:szCs w:val="24"/>
        </w:rPr>
        <w:t>, application no. 23634/94, decision of 19 May 1994, Decisions and Reports 77-A, p. 133; Eur. Court HR, Nasri v. France judgment of 13 July 1995, Series A no. 320-B, opinion of the Commission, p. 36, § 61; and the above-mentioned D. v. the United kingdom judgment, pp. 792-93, §§ 49 et seq.).</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lastRenderedPageBreak/>
        <w:t>55. The Commission is of the view that, if the applicant is deported to his native country, it is highly probable that he will not have access to treatment designed to inhibit the spread of the virus and delay the appearance of opportunistic infections, to which Aids sufferers are extremely vulnerable. The numerous epidemics raging in his country, causing a high degree of mortality, would increase this risk of infection. Furthermore, the Commission considers that, on the facts, expecting the applicant to confront an illness such as advanced Aids alone, without any support from his family, is likely to make it impossible for him to maintain human dignity as the disease runs its – inevitably painful and fatal – course.”</w:t>
      </w:r>
      <w:hyperlink r:id="rId19" w:anchor="0200000F" w:history="1">
        <w:r w:rsidRPr="005D5829">
          <w:rPr>
            <w:rFonts w:ascii="Times New Roman" w:eastAsia="Times New Roman" w:hAnsi="Times New Roman" w:cs="Times New Roman"/>
            <w:color w:val="0000FF"/>
            <w:vertAlign w:val="superscript"/>
          </w:rPr>
          <w:t>15</w:t>
        </w:r>
      </w:hyperlink>
      <w:r w:rsidRPr="005D5829">
        <w:rPr>
          <w:rFonts w:ascii="Times New Roman" w:eastAsia="Times New Roman" w:hAnsi="Times New Roman" w:cs="Times New Roman"/>
          <w:sz w:val="24"/>
          <w:szCs w:val="24"/>
        </w:rPr>
        <w:t xml:space="preserve">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17. Compared to this humane but reasonable approach, the Grand Chamber decision constitutes a clear set-back.</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18. By inviting our Court to expand (or restrict) the scope of the “very exceptional circumstances” test, Lord Hope seems to have taken as the starting point of his reasoning that this case is distinguishable from </w:t>
      </w:r>
      <w:r w:rsidRPr="005D5829">
        <w:rPr>
          <w:rFonts w:ascii="Times New Roman" w:eastAsia="Times New Roman" w:hAnsi="Times New Roman" w:cs="Times New Roman"/>
          <w:i/>
          <w:iCs/>
          <w:sz w:val="24"/>
          <w:szCs w:val="24"/>
        </w:rPr>
        <w:t>D. v. the United Kingdom</w:t>
      </w:r>
      <w:r w:rsidRPr="005D5829">
        <w:rPr>
          <w:rFonts w:ascii="Times New Roman" w:eastAsia="Times New Roman" w:hAnsi="Times New Roman" w:cs="Times New Roman"/>
          <w:sz w:val="24"/>
          <w:szCs w:val="24"/>
        </w:rPr>
        <w:t>.</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19. We believe that it is not. We are not convinced that the facts in this case are so different from </w:t>
      </w:r>
      <w:r w:rsidRPr="005D5829">
        <w:rPr>
          <w:rFonts w:ascii="Times New Roman" w:eastAsia="Times New Roman" w:hAnsi="Times New Roman" w:cs="Times New Roman"/>
          <w:i/>
          <w:iCs/>
          <w:sz w:val="24"/>
          <w:szCs w:val="24"/>
        </w:rPr>
        <w:t>D. v. the United Kingdom</w:t>
      </w:r>
      <w:r w:rsidRPr="005D5829">
        <w:rPr>
          <w:rFonts w:ascii="Times New Roman" w:eastAsia="Times New Roman" w:hAnsi="Times New Roman" w:cs="Times New Roman"/>
          <w:sz w:val="24"/>
          <w:szCs w:val="24"/>
        </w:rPr>
        <w:t xml:space="preserve"> as to call for a different solution. Admittedly, it is true that in </w:t>
      </w:r>
      <w:r w:rsidRPr="005D5829">
        <w:rPr>
          <w:rFonts w:ascii="Times New Roman" w:eastAsia="Times New Roman" w:hAnsi="Times New Roman" w:cs="Times New Roman"/>
          <w:i/>
          <w:iCs/>
          <w:sz w:val="24"/>
          <w:szCs w:val="24"/>
        </w:rPr>
        <w:t>D. v. the United Kingdom</w:t>
      </w:r>
      <w:r w:rsidRPr="005D5829">
        <w:rPr>
          <w:rFonts w:ascii="Times New Roman" w:eastAsia="Times New Roman" w:hAnsi="Times New Roman" w:cs="Times New Roman"/>
          <w:sz w:val="24"/>
          <w:szCs w:val="24"/>
        </w:rPr>
        <w:t xml:space="preserve"> the applicant's fatal illness had already reached a </w:t>
      </w:r>
      <w:r w:rsidRPr="005D5829">
        <w:rPr>
          <w:rFonts w:ascii="Times New Roman" w:eastAsia="Times New Roman" w:hAnsi="Times New Roman" w:cs="Times New Roman"/>
          <w:i/>
          <w:iCs/>
          <w:sz w:val="24"/>
          <w:szCs w:val="24"/>
        </w:rPr>
        <w:t>critical stage</w:t>
      </w:r>
      <w:r w:rsidRPr="005D5829">
        <w:rPr>
          <w:rFonts w:ascii="Times New Roman" w:eastAsia="Times New Roman" w:hAnsi="Times New Roman" w:cs="Times New Roman"/>
          <w:sz w:val="24"/>
          <w:szCs w:val="24"/>
        </w:rPr>
        <w:t>.</w:t>
      </w:r>
      <w:hyperlink r:id="rId20" w:anchor="02000010" w:history="1">
        <w:r w:rsidRPr="005D5829">
          <w:rPr>
            <w:rFonts w:ascii="Times New Roman" w:eastAsia="Times New Roman" w:hAnsi="Times New Roman" w:cs="Times New Roman"/>
            <w:color w:val="0000FF"/>
            <w:sz w:val="24"/>
            <w:szCs w:val="24"/>
            <w:vertAlign w:val="superscript"/>
          </w:rPr>
          <w:t>16</w:t>
        </w:r>
      </w:hyperlink>
      <w:r w:rsidRPr="005D5829">
        <w:rPr>
          <w:rFonts w:ascii="Times New Roman" w:eastAsia="Times New Roman" w:hAnsi="Times New Roman" w:cs="Times New Roman"/>
          <w:sz w:val="24"/>
          <w:szCs w:val="24"/>
        </w:rPr>
        <w:t xml:space="preserve"> And it is equally true that the Court, in its judgment of 2 May 1997, quite rightly decided that, in the “exceptional circumstances” of that case, removing the applicant to St Kitts would amount to inhuman treatment by the respondent State in violation of Article 3</w:t>
      </w:r>
      <w:hyperlink r:id="rId21" w:anchor="02000011" w:history="1">
        <w:r w:rsidRPr="005D5829">
          <w:rPr>
            <w:rFonts w:ascii="Times New Roman" w:eastAsia="Times New Roman" w:hAnsi="Times New Roman" w:cs="Times New Roman"/>
            <w:color w:val="0000FF"/>
            <w:sz w:val="24"/>
            <w:szCs w:val="24"/>
            <w:vertAlign w:val="superscript"/>
          </w:rPr>
          <w:t>17</w:t>
        </w:r>
      </w:hyperlink>
      <w:r w:rsidRPr="005D5829">
        <w:rPr>
          <w:rFonts w:ascii="Times New Roman" w:eastAsia="Times New Roman" w:hAnsi="Times New Roman" w:cs="Times New Roman"/>
          <w:sz w:val="24"/>
          <w:szCs w:val="24"/>
        </w:rPr>
        <w:t xml:space="preserve">. The Court's majority, in paragraph 42 of this Grand Chamber judgment, heavily relied on that particular feature of </w:t>
      </w:r>
      <w:r w:rsidRPr="005D5829">
        <w:rPr>
          <w:rFonts w:ascii="Times New Roman" w:eastAsia="Times New Roman" w:hAnsi="Times New Roman" w:cs="Times New Roman"/>
          <w:i/>
          <w:iCs/>
          <w:sz w:val="24"/>
          <w:szCs w:val="24"/>
        </w:rPr>
        <w:t>D. v. the United Kingdom</w:t>
      </w:r>
      <w:r w:rsidRPr="005D5829">
        <w:rPr>
          <w:rFonts w:ascii="Times New Roman" w:eastAsia="Times New Roman" w:hAnsi="Times New Roman" w:cs="Times New Roman"/>
          <w:sz w:val="24"/>
          <w:szCs w:val="24"/>
        </w:rPr>
        <w:t>, stating as follows: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“In the </w:t>
      </w:r>
      <w:r w:rsidRPr="005D5829">
        <w:rPr>
          <w:rFonts w:ascii="Times New Roman" w:eastAsia="Times New Roman" w:hAnsi="Times New Roman" w:cs="Times New Roman"/>
          <w:i/>
          <w:iCs/>
          <w:sz w:val="24"/>
          <w:szCs w:val="24"/>
        </w:rPr>
        <w:t>D.</w:t>
      </w:r>
      <w:r w:rsidRPr="005D5829">
        <w:rPr>
          <w:rFonts w:ascii="Times New Roman" w:eastAsia="Times New Roman" w:hAnsi="Times New Roman" w:cs="Times New Roman"/>
          <w:sz w:val="24"/>
          <w:szCs w:val="24"/>
        </w:rPr>
        <w:t xml:space="preserve"> case the very exceptional circumstances were that the applicant was critically ill and appeared to be close to death, could not be guaranteed any nursing or medical care in his country of origin and had no family there willing or able to care for him or provide him with even a basic level of food, shelter or social support.”</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The majority explained, however, in the following paragraph that it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“[did] not exclude that there [might] be other very exceptional cases where the humanitarian considerations [were] equally compelling.”</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20. Indeed, deportation of an “applicant on his or her death bed” would </w:t>
      </w:r>
      <w:r w:rsidRPr="005D5829">
        <w:rPr>
          <w:rFonts w:ascii="Times New Roman" w:eastAsia="Times New Roman" w:hAnsi="Times New Roman" w:cs="Times New Roman"/>
          <w:i/>
          <w:iCs/>
          <w:sz w:val="24"/>
          <w:szCs w:val="24"/>
        </w:rPr>
        <w:t>in itself</w:t>
      </w:r>
      <w:r w:rsidRPr="005D5829">
        <w:rPr>
          <w:rFonts w:ascii="Times New Roman" w:eastAsia="Times New Roman" w:hAnsi="Times New Roman" w:cs="Times New Roman"/>
          <w:sz w:val="24"/>
          <w:szCs w:val="24"/>
        </w:rPr>
        <w:t xml:space="preserve"> be inconsistent with the absolute provision of Article 3 of the Convention. Or to put it differently, and as Lord Brown has rightly pointed out, </w:t>
      </w:r>
      <w:r w:rsidRPr="005D5829">
        <w:rPr>
          <w:rFonts w:ascii="Times New Roman" w:eastAsia="Times New Roman" w:hAnsi="Times New Roman" w:cs="Times New Roman"/>
          <w:i/>
          <w:iCs/>
          <w:sz w:val="24"/>
          <w:szCs w:val="24"/>
        </w:rPr>
        <w:t>“[t]he mere fact that the applicant is fit to travel, however, is not in itself sufficient to preclude his removal being characterised as article 3 ill-treatment”</w:t>
      </w:r>
      <w:r w:rsidRPr="005D5829">
        <w:rPr>
          <w:rFonts w:ascii="Times New Roman" w:eastAsia="Times New Roman" w:hAnsi="Times New Roman" w:cs="Times New Roman"/>
          <w:sz w:val="24"/>
          <w:szCs w:val="24"/>
        </w:rPr>
        <w:t xml:space="preserve"> (paragraph [80] of the House of Lords' judgment).</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21. We understand, however, that the additional grounds advanced by the Court in </w:t>
      </w:r>
      <w:r w:rsidRPr="005D5829">
        <w:rPr>
          <w:rFonts w:ascii="Times New Roman" w:eastAsia="Times New Roman" w:hAnsi="Times New Roman" w:cs="Times New Roman"/>
          <w:i/>
          <w:iCs/>
          <w:sz w:val="24"/>
          <w:szCs w:val="24"/>
        </w:rPr>
        <w:t>D. v. the United Kingdom</w:t>
      </w:r>
      <w:r w:rsidRPr="005D5829">
        <w:rPr>
          <w:rFonts w:ascii="Times New Roman" w:eastAsia="Times New Roman" w:hAnsi="Times New Roman" w:cs="Times New Roman"/>
          <w:sz w:val="24"/>
          <w:szCs w:val="24"/>
        </w:rPr>
        <w:t xml:space="preserve"> and related to a lack of medical and palliative care as well as a lack of psychological support, in the home country, might be equally relevant to the finding of a </w:t>
      </w:r>
      <w:r w:rsidRPr="005D5829">
        <w:rPr>
          <w:rFonts w:ascii="Times New Roman" w:eastAsia="Times New Roman" w:hAnsi="Times New Roman" w:cs="Times New Roman"/>
          <w:i/>
          <w:iCs/>
          <w:sz w:val="24"/>
          <w:szCs w:val="24"/>
        </w:rPr>
        <w:t>separate</w:t>
      </w:r>
      <w:r w:rsidRPr="005D5829">
        <w:rPr>
          <w:rFonts w:ascii="Times New Roman" w:eastAsia="Times New Roman" w:hAnsi="Times New Roman" w:cs="Times New Roman"/>
          <w:sz w:val="24"/>
          <w:szCs w:val="24"/>
        </w:rPr>
        <w:t xml:space="preserve"> potential violation of Article 3 of the Convention.</w:t>
      </w:r>
      <w:hyperlink r:id="rId22" w:anchor="02000012" w:history="1">
        <w:r w:rsidRPr="005D5829">
          <w:rPr>
            <w:rFonts w:ascii="Times New Roman" w:eastAsia="Times New Roman" w:hAnsi="Times New Roman" w:cs="Times New Roman"/>
            <w:color w:val="0000FF"/>
            <w:sz w:val="24"/>
            <w:szCs w:val="24"/>
            <w:vertAlign w:val="superscript"/>
          </w:rPr>
          <w:t>18</w:t>
        </w:r>
      </w:hyperlink>
      <w:r w:rsidRPr="005D5829">
        <w:rPr>
          <w:rFonts w:ascii="Times New Roman" w:eastAsia="Times New Roman" w:hAnsi="Times New Roman" w:cs="Times New Roman"/>
          <w:sz w:val="24"/>
          <w:szCs w:val="24"/>
        </w:rPr>
        <w:t xml:space="preserve"> </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lastRenderedPageBreak/>
        <w:t>22. On the basis of this principle, and above all on the basis of the facts, the Court should also have found in this case a potential violation of Article 3 of the Convention, precisely because there are substantial grounds to believe that the applicant faces a real risk of prohibited treatment in the country of proposed removal.</w:t>
      </w:r>
      <w:hyperlink r:id="rId23" w:anchor="02000013" w:history="1">
        <w:r w:rsidRPr="005D5829">
          <w:rPr>
            <w:rFonts w:ascii="Times New Roman" w:eastAsia="Times New Roman" w:hAnsi="Times New Roman" w:cs="Times New Roman"/>
            <w:color w:val="0000FF"/>
            <w:sz w:val="24"/>
            <w:szCs w:val="24"/>
            <w:vertAlign w:val="superscript"/>
          </w:rPr>
          <w:t>19</w:t>
        </w:r>
      </w:hyperlink>
      <w:r w:rsidRPr="005D5829">
        <w:rPr>
          <w:rFonts w:ascii="Times New Roman" w:eastAsia="Times New Roman" w:hAnsi="Times New Roman" w:cs="Times New Roman"/>
          <w:sz w:val="24"/>
          <w:szCs w:val="24"/>
        </w:rPr>
        <w:t xml:space="preserve"> </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23. There is no doubt that in the event of removal to Uganda the applicant will face an early death after a period of acute physical and mental suffering. In this case we are satisfied of the existence of such extreme facts with equally compelling humanitarian considerations. After all, the highest judicial authorities in the United Kingdom were almost unanimous in holding that the applicant, if returned to Uganda, would have to face an early death. The expelling State's responsibility, because substantial grounds are thus shown for believing that the applicant almost certainly faces a risk of prohibited treatment in Uganda, is engaged.</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24. Without interpreting the scope of Article 3 of the Convention differently from our Court in the case of </w:t>
      </w:r>
      <w:r w:rsidRPr="005D5829">
        <w:rPr>
          <w:rFonts w:ascii="Times New Roman" w:eastAsia="Times New Roman" w:hAnsi="Times New Roman" w:cs="Times New Roman"/>
          <w:i/>
          <w:iCs/>
          <w:sz w:val="24"/>
          <w:szCs w:val="24"/>
        </w:rPr>
        <w:t>D. v. the United Kingdom</w:t>
      </w:r>
      <w:r w:rsidRPr="005D5829">
        <w:rPr>
          <w:rFonts w:ascii="Times New Roman" w:eastAsia="Times New Roman" w:hAnsi="Times New Roman" w:cs="Times New Roman"/>
          <w:sz w:val="24"/>
          <w:szCs w:val="24"/>
        </w:rPr>
        <w:t>,</w:t>
      </w:r>
      <w:r w:rsidRPr="005D5829">
        <w:rPr>
          <w:rFonts w:ascii="Times New Roman" w:eastAsia="Times New Roman" w:hAnsi="Times New Roman" w:cs="Times New Roman"/>
          <w:i/>
          <w:iCs/>
          <w:sz w:val="24"/>
          <w:szCs w:val="24"/>
        </w:rPr>
        <w:t xml:space="preserve"> </w:t>
      </w:r>
      <w:r w:rsidRPr="005D5829">
        <w:rPr>
          <w:rFonts w:ascii="Times New Roman" w:eastAsia="Times New Roman" w:hAnsi="Times New Roman" w:cs="Times New Roman"/>
          <w:sz w:val="24"/>
          <w:szCs w:val="24"/>
        </w:rPr>
        <w:t>a violation could therefore have been found in the light of the very extreme facts of this case</w:t>
      </w:r>
      <w:hyperlink r:id="rId24" w:anchor="02000014" w:history="1">
        <w:r w:rsidRPr="005D5829">
          <w:rPr>
            <w:rFonts w:ascii="Times New Roman" w:eastAsia="Times New Roman" w:hAnsi="Times New Roman" w:cs="Times New Roman"/>
            <w:color w:val="0000FF"/>
            <w:sz w:val="24"/>
            <w:szCs w:val="24"/>
            <w:vertAlign w:val="superscript"/>
          </w:rPr>
          <w:t>20</w:t>
        </w:r>
      </w:hyperlink>
      <w:r w:rsidRPr="005D5829">
        <w:rPr>
          <w:rFonts w:ascii="Times New Roman" w:eastAsia="Times New Roman" w:hAnsi="Times New Roman" w:cs="Times New Roman"/>
          <w:sz w:val="24"/>
          <w:szCs w:val="24"/>
        </w:rPr>
        <w:t xml:space="preserve">. In other words, finding a potential violation of Article 3 in this case would not have been an extension of the exceptional category of cases which is represented by </w:t>
      </w:r>
      <w:r w:rsidRPr="005D5829">
        <w:rPr>
          <w:rFonts w:ascii="Times New Roman" w:eastAsia="Times New Roman" w:hAnsi="Times New Roman" w:cs="Times New Roman"/>
          <w:i/>
          <w:iCs/>
          <w:sz w:val="24"/>
          <w:szCs w:val="24"/>
        </w:rPr>
        <w:t>D. v. the United Kingdom</w:t>
      </w:r>
      <w:r w:rsidRPr="005D5829">
        <w:rPr>
          <w:rFonts w:ascii="Times New Roman" w:eastAsia="Times New Roman" w:hAnsi="Times New Roman" w:cs="Times New Roman"/>
          <w:sz w:val="24"/>
          <w:szCs w:val="24"/>
        </w:rPr>
        <w:t>.</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25. The distinguishing of the present case from that of </w:t>
      </w:r>
      <w:r w:rsidRPr="005D5829">
        <w:rPr>
          <w:rFonts w:ascii="Times New Roman" w:eastAsia="Times New Roman" w:hAnsi="Times New Roman" w:cs="Times New Roman"/>
          <w:i/>
          <w:iCs/>
          <w:sz w:val="24"/>
          <w:szCs w:val="24"/>
        </w:rPr>
        <w:t>D. v. the United Kingdom</w:t>
      </w:r>
      <w:r w:rsidRPr="005D5829">
        <w:rPr>
          <w:rFonts w:ascii="Times New Roman" w:eastAsia="Times New Roman" w:hAnsi="Times New Roman" w:cs="Times New Roman"/>
          <w:sz w:val="24"/>
          <w:szCs w:val="24"/>
        </w:rPr>
        <w:t xml:space="preserve"> is thus, in our opinion, misconceived.</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b/>
          <w:bCs/>
          <w:sz w:val="24"/>
          <w:szCs w:val="24"/>
        </w:rPr>
        <w:t>II. Article 8</w:t>
      </w:r>
    </w:p>
    <w:p w:rsidR="005D5829" w:rsidRPr="005D5829" w:rsidRDefault="005D5829" w:rsidP="005D5829">
      <w:pPr>
        <w:spacing w:before="240"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26. Whilst it is understandable that the Court, in its case-law, has refrained from examining a second complaint – concerning the same facts – when the first has given rise to a finding of a violation, it is certainly strange for the Court to be using the laconic form of words “it is not necessary to examine the complaint under Article 8 of the Convention” after finding that there was </w:t>
      </w:r>
      <w:r w:rsidRPr="005D5829">
        <w:rPr>
          <w:rFonts w:ascii="Times New Roman" w:eastAsia="Times New Roman" w:hAnsi="Times New Roman" w:cs="Times New Roman"/>
          <w:i/>
          <w:iCs/>
          <w:sz w:val="24"/>
          <w:szCs w:val="24"/>
        </w:rPr>
        <w:t>no</w:t>
      </w:r>
      <w:r w:rsidRPr="005D5829">
        <w:rPr>
          <w:rFonts w:ascii="Times New Roman" w:eastAsia="Times New Roman" w:hAnsi="Times New Roman" w:cs="Times New Roman"/>
          <w:sz w:val="24"/>
          <w:szCs w:val="24"/>
        </w:rPr>
        <w:t xml:space="preserve"> violation of Article 3 of the Convention. Whilst the Court considered that the present case lacked very exceptional circumstances and that the threshold of seriousness for the purposes of Article 3 was thus not satisfied, it should nevertheless, in our opinion, have examined closely and carefully the situation of the applicant and of her illness under Article 8 of the Convention, which guarantees, in particular, a person's right to physical and psychological integrity. Faced with the situation of a person who will, without doubt, be sent to certain death, we think that the Court could neither legally</w:t>
      </w:r>
      <w:hyperlink r:id="rId25" w:anchor="02000015" w:history="1">
        <w:r w:rsidRPr="005D5829">
          <w:rPr>
            <w:rFonts w:ascii="Times New Roman" w:eastAsia="Times New Roman" w:hAnsi="Times New Roman" w:cs="Times New Roman"/>
            <w:color w:val="0000FF"/>
            <w:sz w:val="24"/>
            <w:szCs w:val="24"/>
            <w:vertAlign w:val="superscript"/>
          </w:rPr>
          <w:t>21</w:t>
        </w:r>
      </w:hyperlink>
      <w:r w:rsidRPr="005D5829">
        <w:rPr>
          <w:rFonts w:ascii="Times New Roman" w:eastAsia="Times New Roman" w:hAnsi="Times New Roman" w:cs="Times New Roman"/>
          <w:sz w:val="24"/>
          <w:szCs w:val="24"/>
        </w:rPr>
        <w:t xml:space="preserve"> nor morally confine itself to saying “[no] separate question arises under Article 8 of the Convention”.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93" w:name="02000001"/>
      <w:bookmarkEnd w:id="93"/>
      <w:r w:rsidRPr="005D5829">
        <w:rPr>
          <w:rFonts w:ascii="Times New Roman" w:eastAsia="Times New Roman" w:hAnsi="Times New Roman" w:cs="Times New Roman"/>
          <w:sz w:val="20"/>
          <w:vertAlign w:val="superscript"/>
        </w:rPr>
        <w:t>1</w:t>
      </w:r>
      <w:r w:rsidRPr="005D5829">
        <w:rPr>
          <w:rFonts w:ascii="Times New Roman" w:eastAsia="Times New Roman" w:hAnsi="Times New Roman" w:cs="Times New Roman"/>
          <w:sz w:val="20"/>
        </w:rPr>
        <w:t xml:space="preserve"> </w:t>
      </w:r>
      <w:r w:rsidRPr="005D5829">
        <w:rPr>
          <w:rFonts w:ascii="Times New Roman" w:eastAsia="Times New Roman" w:hAnsi="Times New Roman" w:cs="Times New Roman"/>
          <w:i/>
          <w:iCs/>
          <w:sz w:val="20"/>
        </w:rPr>
        <w:t>D. v. the United Kingdom</w:t>
      </w:r>
      <w:r w:rsidRPr="005D5829">
        <w:rPr>
          <w:rFonts w:ascii="Times New Roman" w:eastAsia="Times New Roman" w:hAnsi="Times New Roman" w:cs="Times New Roman"/>
          <w:sz w:val="20"/>
        </w:rPr>
        <w:t xml:space="preserve">, judgment of 2 May 1997, </w:t>
      </w:r>
      <w:r w:rsidRPr="005D5829">
        <w:rPr>
          <w:rFonts w:ascii="Times New Roman" w:eastAsia="Times New Roman" w:hAnsi="Times New Roman" w:cs="Times New Roman"/>
          <w:i/>
          <w:iCs/>
          <w:sz w:val="20"/>
        </w:rPr>
        <w:t>Reports of Judgments and Decisions</w:t>
      </w:r>
      <w:r w:rsidRPr="005D5829">
        <w:rPr>
          <w:rFonts w:ascii="Times New Roman" w:eastAsia="Times New Roman" w:hAnsi="Times New Roman" w:cs="Times New Roman"/>
          <w:sz w:val="20"/>
        </w:rPr>
        <w:t xml:space="preserve"> 1997-III.</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94" w:name="02000002"/>
      <w:bookmarkEnd w:id="94"/>
      <w:r w:rsidRPr="005D5829">
        <w:rPr>
          <w:rFonts w:ascii="Times New Roman" w:eastAsia="Times New Roman" w:hAnsi="Times New Roman" w:cs="Times New Roman"/>
          <w:sz w:val="24"/>
          <w:szCs w:val="24"/>
          <w:vertAlign w:val="superscript"/>
        </w:rPr>
        <w:t>2</w:t>
      </w:r>
      <w:r w:rsidRPr="005D5829">
        <w:rPr>
          <w:rFonts w:ascii="Times New Roman" w:eastAsia="Times New Roman" w:hAnsi="Times New Roman" w:cs="Times New Roman"/>
          <w:sz w:val="24"/>
          <w:szCs w:val="24"/>
        </w:rPr>
        <w:t xml:space="preserve"> </w:t>
      </w:r>
      <w:r w:rsidRPr="005D5829">
        <w:rPr>
          <w:rFonts w:ascii="Times New Roman" w:eastAsia="Times New Roman" w:hAnsi="Times New Roman" w:cs="Times New Roman"/>
          <w:i/>
          <w:iCs/>
          <w:sz w:val="24"/>
          <w:szCs w:val="24"/>
        </w:rPr>
        <w:t>H.L.R. v. France</w:t>
      </w:r>
      <w:r w:rsidRPr="005D5829">
        <w:rPr>
          <w:rFonts w:ascii="Times New Roman" w:eastAsia="Times New Roman" w:hAnsi="Times New Roman" w:cs="Times New Roman"/>
          <w:sz w:val="24"/>
          <w:szCs w:val="24"/>
        </w:rPr>
        <w:t xml:space="preserve">, judgment of 29 April 1997, </w:t>
      </w:r>
      <w:r w:rsidRPr="005D5829">
        <w:rPr>
          <w:rFonts w:ascii="Times New Roman" w:eastAsia="Times New Roman" w:hAnsi="Times New Roman" w:cs="Times New Roman"/>
          <w:i/>
          <w:iCs/>
          <w:sz w:val="24"/>
          <w:szCs w:val="24"/>
        </w:rPr>
        <w:t>Reports of Judgments and Decisions</w:t>
      </w:r>
      <w:r w:rsidRPr="005D5829">
        <w:rPr>
          <w:rFonts w:ascii="Times New Roman" w:eastAsia="Times New Roman" w:hAnsi="Times New Roman" w:cs="Times New Roman"/>
          <w:sz w:val="24"/>
          <w:szCs w:val="24"/>
        </w:rPr>
        <w:t xml:space="preserve"> 1997-III.</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95" w:name="02000003"/>
      <w:bookmarkEnd w:id="95"/>
      <w:r w:rsidRPr="005D5829">
        <w:rPr>
          <w:rFonts w:ascii="Times New Roman" w:eastAsia="Times New Roman" w:hAnsi="Times New Roman" w:cs="Times New Roman"/>
          <w:sz w:val="20"/>
          <w:vertAlign w:val="superscript"/>
        </w:rPr>
        <w:t>3</w:t>
      </w:r>
      <w:r w:rsidRPr="005D5829">
        <w:rPr>
          <w:rFonts w:ascii="Times New Roman" w:eastAsia="Times New Roman" w:hAnsi="Times New Roman" w:cs="Times New Roman"/>
          <w:sz w:val="20"/>
        </w:rPr>
        <w:t xml:space="preserve"> </w:t>
      </w:r>
      <w:r w:rsidRPr="005D5829">
        <w:rPr>
          <w:rFonts w:ascii="Times New Roman" w:eastAsia="Times New Roman" w:hAnsi="Times New Roman" w:cs="Times New Roman"/>
          <w:i/>
          <w:iCs/>
          <w:sz w:val="20"/>
        </w:rPr>
        <w:t>Pretty v. the United Kingdom</w:t>
      </w:r>
      <w:r w:rsidRPr="005D5829">
        <w:rPr>
          <w:rFonts w:ascii="Times New Roman" w:eastAsia="Times New Roman" w:hAnsi="Times New Roman" w:cs="Times New Roman"/>
          <w:sz w:val="20"/>
        </w:rPr>
        <w:t>, no. 2346/02, ECHR 2002-III.</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96" w:name="02000004"/>
      <w:bookmarkEnd w:id="96"/>
      <w:r w:rsidRPr="005D5829">
        <w:rPr>
          <w:rFonts w:ascii="Times New Roman" w:eastAsia="Times New Roman" w:hAnsi="Times New Roman" w:cs="Times New Roman"/>
          <w:sz w:val="24"/>
          <w:szCs w:val="24"/>
          <w:vertAlign w:val="superscript"/>
        </w:rPr>
        <w:t>4</w:t>
      </w:r>
      <w:r w:rsidRPr="005D5829">
        <w:rPr>
          <w:rFonts w:ascii="Times New Roman" w:eastAsia="Times New Roman" w:hAnsi="Times New Roman" w:cs="Times New Roman"/>
          <w:sz w:val="24"/>
          <w:szCs w:val="24"/>
        </w:rPr>
        <w:t xml:space="preserve"> </w:t>
      </w:r>
      <w:r w:rsidRPr="005D5829">
        <w:rPr>
          <w:rFonts w:ascii="Times New Roman" w:eastAsia="Times New Roman" w:hAnsi="Times New Roman" w:cs="Times New Roman"/>
          <w:i/>
          <w:iCs/>
          <w:sz w:val="24"/>
          <w:szCs w:val="24"/>
        </w:rPr>
        <w:t>Airey v. Ireland</w:t>
      </w:r>
      <w:r w:rsidRPr="005D5829">
        <w:rPr>
          <w:rFonts w:ascii="Times New Roman" w:eastAsia="Times New Roman" w:hAnsi="Times New Roman" w:cs="Times New Roman"/>
          <w:sz w:val="24"/>
          <w:szCs w:val="24"/>
        </w:rPr>
        <w:t xml:space="preserve">, judgment of 9 October 1979, Series A no. 32. See most notably, </w:t>
      </w:r>
      <w:r w:rsidRPr="005D5829">
        <w:rPr>
          <w:rFonts w:ascii="Times New Roman" w:eastAsia="Times New Roman" w:hAnsi="Times New Roman" w:cs="Times New Roman"/>
          <w:i/>
          <w:iCs/>
          <w:sz w:val="24"/>
          <w:szCs w:val="24"/>
        </w:rPr>
        <w:t>Sidabras and Džiautas v. Lithuania</w:t>
      </w:r>
      <w:r w:rsidRPr="005D5829">
        <w:rPr>
          <w:rFonts w:ascii="Times New Roman" w:eastAsia="Times New Roman" w:hAnsi="Times New Roman" w:cs="Times New Roman"/>
          <w:sz w:val="24"/>
          <w:szCs w:val="24"/>
        </w:rPr>
        <w:t xml:space="preserve">, nos. 55480/00 and 59330/00, ECHR 2004-VIII. </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97" w:name="02000005"/>
      <w:bookmarkEnd w:id="97"/>
      <w:r w:rsidRPr="005D5829">
        <w:rPr>
          <w:rFonts w:ascii="Times New Roman" w:eastAsia="Times New Roman" w:hAnsi="Times New Roman" w:cs="Times New Roman"/>
          <w:sz w:val="24"/>
          <w:szCs w:val="24"/>
          <w:vertAlign w:val="superscript"/>
        </w:rPr>
        <w:t>5</w:t>
      </w:r>
      <w:r w:rsidRPr="005D5829">
        <w:rPr>
          <w:rFonts w:ascii="Times New Roman" w:eastAsia="Times New Roman" w:hAnsi="Times New Roman" w:cs="Times New Roman"/>
          <w:sz w:val="24"/>
          <w:szCs w:val="24"/>
        </w:rPr>
        <w:t xml:space="preserve"> For an analysis of this judgment and as to the “permeability” of human rights norms see, Virginia Mantouvalou, (2005) 30 </w:t>
      </w:r>
      <w:r w:rsidRPr="005D5829">
        <w:rPr>
          <w:rFonts w:ascii="Times New Roman" w:eastAsia="Times New Roman" w:hAnsi="Times New Roman" w:cs="Times New Roman"/>
          <w:i/>
          <w:iCs/>
          <w:sz w:val="24"/>
          <w:szCs w:val="24"/>
        </w:rPr>
        <w:t>European Law Review</w:t>
      </w:r>
      <w:r w:rsidRPr="005D5829">
        <w:rPr>
          <w:rFonts w:ascii="Times New Roman" w:eastAsia="Times New Roman" w:hAnsi="Times New Roman" w:cs="Times New Roman"/>
          <w:sz w:val="24"/>
          <w:szCs w:val="24"/>
        </w:rPr>
        <w:t xml:space="preserve">, 573-585. For an analysis of the moral justification for protection of socio-economic rights, see J. Waldron, “Liberal Rights: Two Sides of the Coin”, in Waldron, </w:t>
      </w:r>
      <w:r w:rsidRPr="005D5829">
        <w:rPr>
          <w:rFonts w:ascii="Times New Roman" w:eastAsia="Times New Roman" w:hAnsi="Times New Roman" w:cs="Times New Roman"/>
          <w:i/>
          <w:iCs/>
          <w:sz w:val="24"/>
          <w:szCs w:val="24"/>
        </w:rPr>
        <w:t>Liberal Rights – Collected Papers 1981-1991</w:t>
      </w:r>
      <w:r w:rsidRPr="005D5829">
        <w:rPr>
          <w:rFonts w:ascii="Times New Roman" w:eastAsia="Times New Roman" w:hAnsi="Times New Roman" w:cs="Times New Roman"/>
          <w:sz w:val="24"/>
          <w:szCs w:val="24"/>
        </w:rPr>
        <w:t xml:space="preserve"> (Cambridge: Cambridge University Press), 1993, p. 1 at 4-17, quoted by Mantouvalou, </w:t>
      </w:r>
      <w:r w:rsidRPr="005D5829">
        <w:rPr>
          <w:rFonts w:ascii="Times New Roman" w:eastAsia="Times New Roman" w:hAnsi="Times New Roman" w:cs="Times New Roman"/>
          <w:i/>
          <w:iCs/>
          <w:sz w:val="24"/>
          <w:szCs w:val="24"/>
        </w:rPr>
        <w:t>op. cit.</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lang w:val="fr-FR"/>
        </w:rPr>
      </w:pPr>
      <w:bookmarkStart w:id="98" w:name="02000006"/>
      <w:bookmarkEnd w:id="98"/>
      <w:r w:rsidRPr="005D5829">
        <w:rPr>
          <w:rFonts w:ascii="Times New Roman" w:eastAsia="Times New Roman" w:hAnsi="Times New Roman" w:cs="Times New Roman"/>
          <w:sz w:val="24"/>
          <w:szCs w:val="24"/>
          <w:vertAlign w:val="superscript"/>
          <w:lang w:val="fr-FR"/>
        </w:rPr>
        <w:t>6</w:t>
      </w:r>
      <w:r w:rsidRPr="005D5829">
        <w:rPr>
          <w:rFonts w:ascii="Times New Roman" w:eastAsia="Times New Roman" w:hAnsi="Times New Roman" w:cs="Times New Roman"/>
          <w:sz w:val="24"/>
          <w:szCs w:val="24"/>
          <w:lang w:val="fr-FR"/>
        </w:rPr>
        <w:t xml:space="preserve"> S. van Drooghenbroeck, </w:t>
      </w:r>
      <w:r w:rsidRPr="005D5829">
        <w:rPr>
          <w:rFonts w:ascii="Times New Roman" w:eastAsia="Times New Roman" w:hAnsi="Times New Roman" w:cs="Times New Roman"/>
          <w:i/>
          <w:iCs/>
          <w:sz w:val="24"/>
          <w:szCs w:val="24"/>
          <w:lang w:val="fr-FR"/>
        </w:rPr>
        <w:t>La proportionnalité dans le droit de la Convention européenne des droits de l’homme. Prendre l’idée simple au sérieux</w:t>
      </w:r>
      <w:r w:rsidRPr="005D5829">
        <w:rPr>
          <w:rFonts w:ascii="Times New Roman" w:eastAsia="Times New Roman" w:hAnsi="Times New Roman" w:cs="Times New Roman"/>
          <w:sz w:val="24"/>
          <w:szCs w:val="24"/>
          <w:lang w:val="fr-FR"/>
        </w:rPr>
        <w:t>, (Brussels : Bruylant, Publications des Facultés universitaires Saint-Louis, 2001), pp. 125 et s.</w:t>
      </w:r>
    </w:p>
    <w:p w:rsidR="005D5829" w:rsidRPr="005D5829" w:rsidRDefault="005D5829" w:rsidP="005D5829">
      <w:pPr>
        <w:spacing w:after="0" w:line="240" w:lineRule="auto"/>
        <w:rPr>
          <w:rFonts w:ascii="Times New Roman" w:eastAsia="Times New Roman" w:hAnsi="Times New Roman" w:cs="Times New Roman"/>
          <w:sz w:val="24"/>
          <w:szCs w:val="24"/>
          <w:lang w:val="fr-FR"/>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99" w:name="02000007"/>
      <w:bookmarkEnd w:id="99"/>
      <w:r w:rsidRPr="005D5829">
        <w:rPr>
          <w:rFonts w:ascii="Times New Roman" w:eastAsia="Times New Roman" w:hAnsi="Times New Roman" w:cs="Times New Roman"/>
          <w:sz w:val="20"/>
          <w:vertAlign w:val="superscript"/>
        </w:rPr>
        <w:t>7</w:t>
      </w:r>
      <w:r w:rsidRPr="005D5829">
        <w:rPr>
          <w:rFonts w:ascii="Times New Roman" w:eastAsia="Times New Roman" w:hAnsi="Times New Roman" w:cs="Times New Roman"/>
          <w:sz w:val="20"/>
        </w:rPr>
        <w:t xml:space="preserve"> </w:t>
      </w:r>
      <w:r w:rsidRPr="005D5829">
        <w:rPr>
          <w:rFonts w:ascii="Times New Roman" w:eastAsia="Times New Roman" w:hAnsi="Times New Roman" w:cs="Times New Roman"/>
          <w:i/>
          <w:iCs/>
          <w:sz w:val="20"/>
        </w:rPr>
        <w:t>Saadi v. Italy</w:t>
      </w:r>
      <w:r w:rsidRPr="005D5829">
        <w:rPr>
          <w:rFonts w:ascii="Times New Roman" w:eastAsia="Times New Roman" w:hAnsi="Times New Roman" w:cs="Times New Roman"/>
          <w:sz w:val="20"/>
        </w:rPr>
        <w:t xml:space="preserve"> [GC], no. 37201/06, 28 February 2008.</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00" w:name="02000008"/>
      <w:bookmarkEnd w:id="100"/>
      <w:r w:rsidRPr="005D5829">
        <w:rPr>
          <w:rFonts w:ascii="Times New Roman" w:eastAsia="Times New Roman" w:hAnsi="Times New Roman" w:cs="Times New Roman"/>
          <w:sz w:val="20"/>
          <w:vertAlign w:val="superscript"/>
        </w:rPr>
        <w:t>8</w:t>
      </w:r>
      <w:r w:rsidRPr="005D5829">
        <w:rPr>
          <w:rFonts w:ascii="Times New Roman" w:eastAsia="Times New Roman" w:hAnsi="Times New Roman" w:cs="Times New Roman"/>
          <w:sz w:val="20"/>
        </w:rPr>
        <w:t xml:space="preserve"> </w:t>
      </w:r>
      <w:r w:rsidRPr="005D5829">
        <w:rPr>
          <w:rFonts w:ascii="Times New Roman" w:eastAsia="Times New Roman" w:hAnsi="Times New Roman" w:cs="Times New Roman"/>
          <w:i/>
          <w:iCs/>
          <w:sz w:val="20"/>
        </w:rPr>
        <w:t>Chahal v. the United Kingdom</w:t>
      </w:r>
      <w:r w:rsidRPr="005D5829">
        <w:rPr>
          <w:rFonts w:ascii="Times New Roman" w:eastAsia="Times New Roman" w:hAnsi="Times New Roman" w:cs="Times New Roman"/>
          <w:sz w:val="20"/>
        </w:rPr>
        <w:t>, judgment of 15 November 1996, Reports of Judgments and Decisions 1996-V.</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01" w:name="02000009"/>
      <w:bookmarkEnd w:id="101"/>
      <w:r w:rsidRPr="005D5829">
        <w:rPr>
          <w:rFonts w:ascii="Times New Roman" w:eastAsia="Times New Roman" w:hAnsi="Times New Roman" w:cs="Times New Roman"/>
          <w:sz w:val="24"/>
          <w:szCs w:val="24"/>
          <w:vertAlign w:val="superscript"/>
        </w:rPr>
        <w:t>9</w:t>
      </w:r>
      <w:r w:rsidRPr="005D5829">
        <w:rPr>
          <w:rFonts w:ascii="Times New Roman" w:eastAsia="Times New Roman" w:hAnsi="Times New Roman" w:cs="Times New Roman"/>
          <w:sz w:val="24"/>
          <w:szCs w:val="24"/>
        </w:rPr>
        <w:t xml:space="preserve"> </w:t>
      </w:r>
      <w:r w:rsidRPr="005D5829">
        <w:rPr>
          <w:rFonts w:ascii="Times New Roman" w:eastAsia="Times New Roman" w:hAnsi="Times New Roman" w:cs="Times New Roman"/>
          <w:sz w:val="20"/>
        </w:rPr>
        <w:t xml:space="preserve">A similar approach has been adopted by Lord Hope in the </w:t>
      </w:r>
      <w:r w:rsidRPr="005D5829">
        <w:rPr>
          <w:rFonts w:ascii="Times New Roman" w:eastAsia="Times New Roman" w:hAnsi="Times New Roman" w:cs="Times New Roman"/>
          <w:i/>
          <w:iCs/>
          <w:sz w:val="20"/>
        </w:rPr>
        <w:t>Limbuela</w:t>
      </w:r>
      <w:r w:rsidRPr="005D5829">
        <w:rPr>
          <w:rFonts w:ascii="Times New Roman" w:eastAsia="Times New Roman" w:hAnsi="Times New Roman" w:cs="Times New Roman"/>
          <w:sz w:val="20"/>
        </w:rPr>
        <w:t xml:space="preserve"> case, concerning destitution, decided by the House of Lords on 5 November 2005</w:t>
      </w:r>
      <w:r w:rsidRPr="005D5829">
        <w:rPr>
          <w:rFonts w:ascii="Times New Roman" w:eastAsia="Times New Roman" w:hAnsi="Times New Roman" w:cs="Times New Roman"/>
          <w:i/>
          <w:iCs/>
          <w:sz w:val="20"/>
        </w:rPr>
        <w:t xml:space="preserve"> </w:t>
      </w:r>
      <w:r w:rsidRPr="005D5829">
        <w:rPr>
          <w:rFonts w:ascii="Times New Roman" w:eastAsia="Times New Roman" w:hAnsi="Times New Roman" w:cs="Times New Roman"/>
          <w:sz w:val="20"/>
        </w:rPr>
        <w:t>(</w:t>
      </w:r>
      <w:r w:rsidRPr="005D5829">
        <w:rPr>
          <w:rFonts w:ascii="Times New Roman" w:eastAsia="Times New Roman" w:hAnsi="Times New Roman" w:cs="Times New Roman"/>
          <w:i/>
          <w:iCs/>
          <w:sz w:val="20"/>
        </w:rPr>
        <w:t>Regina v. Secretary of State for the Home Department, ex parte Limbuela</w:t>
      </w:r>
      <w:r w:rsidRPr="005D5829">
        <w:rPr>
          <w:rFonts w:ascii="Times New Roman" w:eastAsia="Times New Roman" w:hAnsi="Times New Roman" w:cs="Times New Roman"/>
          <w:sz w:val="20"/>
        </w:rPr>
        <w:t>, [2005] UKHL 66):</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“55. So the exercise of judgment is required in order to determine whether in any given case the treatment or punishment has attained the necessary degree of severity. It is here that it is open to the court to consider whether, taking all the facts into account, this test has been satisfied. But it would be wrong to lend any encouragement to the idea that the test is more exacting where the treatment or punishment which would otherwise be found to be inhuman or degrading is the result of what Laws LJ refers to as legitimate government policy. That would be to introduce into the absolute prohibition, by the backdoor, considerations of proportionality. They are relevant when an obligation to do something is implied into the Convention. In that case the obligation of the state is not absolute and unqualified. But proportionality, which gives a margin of appreciation to states, has no part to play when conduct for which it is directly responsible results in inhuman or degrading treatment or punishment. The obligation to refrain from such conduct is absolute.”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 xml:space="preserve">Admittedly, Lord Hope’s dictum in </w:t>
      </w:r>
      <w:r w:rsidRPr="005D5829">
        <w:rPr>
          <w:rFonts w:ascii="Times New Roman" w:eastAsia="Times New Roman" w:hAnsi="Times New Roman" w:cs="Times New Roman"/>
          <w:i/>
          <w:iCs/>
          <w:sz w:val="20"/>
        </w:rPr>
        <w:t>Limbuela</w:t>
      </w:r>
      <w:r w:rsidRPr="005D5829">
        <w:rPr>
          <w:rFonts w:ascii="Times New Roman" w:eastAsia="Times New Roman" w:hAnsi="Times New Roman" w:cs="Times New Roman"/>
          <w:sz w:val="20"/>
        </w:rPr>
        <w:t xml:space="preserve"> concerned the question ‘</w:t>
      </w:r>
      <w:r w:rsidRPr="005D5829">
        <w:rPr>
          <w:rFonts w:ascii="Times New Roman" w:eastAsia="Times New Roman" w:hAnsi="Times New Roman" w:cs="Times New Roman"/>
          <w:i/>
          <w:iCs/>
          <w:sz w:val="20"/>
        </w:rPr>
        <w:t>whether the state is properly to be regarded as responsible for the harm’</w:t>
      </w:r>
      <w:r w:rsidRPr="005D5829">
        <w:rPr>
          <w:rFonts w:ascii="Times New Roman" w:eastAsia="Times New Roman" w:hAnsi="Times New Roman" w:cs="Times New Roman"/>
          <w:sz w:val="20"/>
        </w:rPr>
        <w:t xml:space="preserve">. See the analysis of Ellie Palmer, Judicial Review, Socio-Economic Rights and the Human Rights Act, (Oxford: Hart Publishing), 2007, at p. 266. </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02" w:name="0200000A"/>
      <w:bookmarkEnd w:id="102"/>
      <w:r w:rsidRPr="005D5829">
        <w:rPr>
          <w:rFonts w:ascii="Times New Roman" w:eastAsia="Times New Roman" w:hAnsi="Times New Roman" w:cs="Times New Roman"/>
          <w:sz w:val="24"/>
          <w:szCs w:val="24"/>
          <w:vertAlign w:val="superscript"/>
        </w:rPr>
        <w:lastRenderedPageBreak/>
        <w:t>10</w:t>
      </w:r>
      <w:r w:rsidRPr="005D5829">
        <w:rPr>
          <w:rFonts w:ascii="Times New Roman" w:eastAsia="Times New Roman" w:hAnsi="Times New Roman" w:cs="Times New Roman"/>
          <w:sz w:val="24"/>
          <w:szCs w:val="24"/>
        </w:rPr>
        <w:t xml:space="preserve"> </w:t>
      </w:r>
      <w:r w:rsidRPr="005D5829">
        <w:rPr>
          <w:rFonts w:ascii="Times New Roman" w:eastAsia="Times New Roman" w:hAnsi="Times New Roman" w:cs="Times New Roman"/>
          <w:i/>
          <w:iCs/>
          <w:sz w:val="20"/>
        </w:rPr>
        <w:t>June to December 2005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15 requested : 13 refused, 1 accepted   (</w:t>
      </w:r>
      <w:r w:rsidRPr="005D5829">
        <w:rPr>
          <w:rFonts w:ascii="Times New Roman" w:eastAsia="Times New Roman" w:hAnsi="Times New Roman" w:cs="Times New Roman"/>
          <w:i/>
          <w:iCs/>
          <w:sz w:val="20"/>
        </w:rPr>
        <w:t xml:space="preserve">N. v UK </w:t>
      </w:r>
      <w:r w:rsidRPr="005D5829">
        <w:rPr>
          <w:rFonts w:ascii="Times New Roman" w:eastAsia="Times New Roman" w:hAnsi="Times New Roman" w:cs="Times New Roman"/>
          <w:sz w:val="20"/>
        </w:rPr>
        <w:t>itself).</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i/>
          <w:iCs/>
          <w:sz w:val="20"/>
        </w:rPr>
        <w:t>- 2006</w:t>
      </w:r>
      <w:r w:rsidRPr="005D5829">
        <w:rPr>
          <w:rFonts w:ascii="Times New Roman" w:eastAsia="Times New Roman" w:hAnsi="Times New Roman" w:cs="Times New Roman"/>
          <w:sz w:val="20"/>
        </w:rPr>
        <w:t>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88 requested:  83 refused, 5 accepted  (two of these five were HIV cases).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i/>
          <w:iCs/>
          <w:sz w:val="20"/>
        </w:rPr>
        <w:t>- 2007</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951 requests of which 217 refused, 182 accepted  (19 were HIV cases, 14 accepted, 0 refused; in one of the cases, the Rule 39 indication was lifted and the applicant has withdrawn her application because of fresh domestic proceedings).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i/>
          <w:iCs/>
          <w:sz w:val="24"/>
          <w:szCs w:val="24"/>
        </w:rPr>
        <w:t>- 1 January 2007 to 22 April 2008</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969 requests of which 174 refused, 176 accepted (19 were HIV cases, 13 accepted and 0 refused).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Those statistics beg the following explanation. The system now records all cases where interim measures are requested, whether a decision is taken by a judge or not.  This explains why there is a large disparity between the  fact that there are 969 recorded requests  for  January - April 2008 but only 176 times when Rule 39 has been applied and 174 times when it has been refused.  The rest would be either out of scope or not submitted because there were no documents.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For the HIV cases there are a number of explanations which may account for the fact that 19 were registered as HIV cases in each year but only 14 and 13 decisions were taken each year to apply Rule 39.  For example, the Government have given undertakings in some cases and in others the applicants may have withdrawn their applications because they have been given leave to remain on other grounds. </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03" w:name="0200000B"/>
      <w:bookmarkEnd w:id="103"/>
      <w:r w:rsidRPr="005D5829">
        <w:rPr>
          <w:rFonts w:ascii="Times New Roman" w:eastAsia="Times New Roman" w:hAnsi="Times New Roman" w:cs="Times New Roman"/>
          <w:sz w:val="24"/>
          <w:szCs w:val="24"/>
          <w:vertAlign w:val="superscript"/>
        </w:rPr>
        <w:t>11</w:t>
      </w:r>
      <w:r w:rsidRPr="005D5829">
        <w:rPr>
          <w:rFonts w:ascii="Times New Roman" w:eastAsia="Times New Roman" w:hAnsi="Times New Roman" w:cs="Times New Roman"/>
          <w:sz w:val="24"/>
          <w:szCs w:val="24"/>
        </w:rPr>
        <w:t xml:space="preserve"> See the UNAIDS annual report:</w:t>
      </w:r>
    </w:p>
    <w:p w:rsidR="005D5829" w:rsidRPr="005D5829" w:rsidRDefault="000311F4" w:rsidP="005D5829">
      <w:pPr>
        <w:spacing w:before="100" w:beforeAutospacing="1" w:after="100" w:afterAutospacing="1" w:line="240" w:lineRule="auto"/>
        <w:rPr>
          <w:rFonts w:ascii="Times New Roman" w:eastAsia="Times New Roman" w:hAnsi="Times New Roman" w:cs="Times New Roman"/>
          <w:sz w:val="24"/>
          <w:szCs w:val="24"/>
        </w:rPr>
      </w:pPr>
      <w:hyperlink r:id="rId26" w:history="1">
        <w:r w:rsidR="005D5829" w:rsidRPr="005D5829">
          <w:rPr>
            <w:rFonts w:ascii="Times New Roman" w:eastAsia="Times New Roman" w:hAnsi="Times New Roman" w:cs="Times New Roman"/>
            <w:color w:val="0000FF"/>
            <w:sz w:val="24"/>
            <w:szCs w:val="24"/>
            <w:u w:val="single"/>
          </w:rPr>
          <w:t>http://data.unaids.org/pub/EpiReport/2006/2006_EpiUpdate_en.pdf</w:t>
        </w:r>
      </w:hyperlink>
      <w:r w:rsidR="005D5829" w:rsidRPr="005D5829">
        <w:rPr>
          <w:rFonts w:ascii="Times New Roman" w:eastAsia="Times New Roman" w:hAnsi="Times New Roman" w:cs="Times New Roman"/>
          <w:sz w:val="24"/>
          <w:szCs w:val="24"/>
        </w:rPr>
        <w:t xml:space="preserve"> at pp. 17-18.</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04" w:name="0200000C"/>
      <w:bookmarkEnd w:id="104"/>
      <w:r w:rsidRPr="005D5829">
        <w:rPr>
          <w:rFonts w:ascii="Times New Roman" w:eastAsia="Times New Roman" w:hAnsi="Times New Roman" w:cs="Times New Roman"/>
          <w:sz w:val="24"/>
          <w:szCs w:val="24"/>
          <w:vertAlign w:val="superscript"/>
        </w:rPr>
        <w:t>12</w:t>
      </w:r>
      <w:r w:rsidRPr="005D5829">
        <w:rPr>
          <w:rFonts w:ascii="Times New Roman" w:eastAsia="Times New Roman" w:hAnsi="Times New Roman" w:cs="Times New Roman"/>
          <w:sz w:val="24"/>
          <w:szCs w:val="24"/>
        </w:rPr>
        <w:t xml:space="preserve"> Compare with Baroness Hale in </w:t>
      </w:r>
      <w:r w:rsidRPr="005D5829">
        <w:rPr>
          <w:rFonts w:ascii="Times New Roman" w:eastAsia="Times New Roman" w:hAnsi="Times New Roman" w:cs="Times New Roman"/>
          <w:i/>
          <w:iCs/>
          <w:sz w:val="24"/>
          <w:szCs w:val="24"/>
        </w:rPr>
        <w:t xml:space="preserve">R (on the application of Animal Defenders International)  v Secretary of State for Culture, Media and Sport </w:t>
      </w:r>
      <w:r w:rsidRPr="005D5829">
        <w:rPr>
          <w:rFonts w:ascii="Times New Roman" w:eastAsia="Times New Roman" w:hAnsi="Times New Roman" w:cs="Times New Roman"/>
          <w:sz w:val="24"/>
          <w:szCs w:val="24"/>
        </w:rPr>
        <w:t>[2008] UKHL 15 in para [53]: “I do not believe that, when Parliament gave us those novel and important powers, it was giving us the power to leap ahead of Strasbourg in our interpretation of the Convention rights. Nor do I believe that it was expecting us to lag behind. …”</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05" w:name="0200000D"/>
      <w:bookmarkEnd w:id="105"/>
      <w:r w:rsidRPr="005D5829">
        <w:rPr>
          <w:rFonts w:ascii="Times New Roman" w:eastAsia="Times New Roman" w:hAnsi="Times New Roman" w:cs="Times New Roman"/>
          <w:sz w:val="20"/>
          <w:vertAlign w:val="superscript"/>
        </w:rPr>
        <w:t>13</w:t>
      </w:r>
      <w:r w:rsidRPr="005D5829">
        <w:rPr>
          <w:rFonts w:ascii="Times New Roman" w:eastAsia="Times New Roman" w:hAnsi="Times New Roman" w:cs="Times New Roman"/>
          <w:sz w:val="20"/>
        </w:rPr>
        <w:t xml:space="preserve"> See </w:t>
      </w:r>
      <w:r w:rsidRPr="005D5829">
        <w:rPr>
          <w:rFonts w:ascii="Times New Roman" w:eastAsia="Times New Roman" w:hAnsi="Times New Roman" w:cs="Times New Roman"/>
          <w:i/>
          <w:iCs/>
          <w:sz w:val="20"/>
        </w:rPr>
        <w:t>B.B. v. France</w:t>
      </w:r>
      <w:r w:rsidRPr="005D5829">
        <w:rPr>
          <w:rFonts w:ascii="Times New Roman" w:eastAsia="Times New Roman" w:hAnsi="Times New Roman" w:cs="Times New Roman"/>
          <w:sz w:val="20"/>
        </w:rPr>
        <w:t xml:space="preserve">, judgment of 7 September 1998, </w:t>
      </w:r>
      <w:r w:rsidRPr="005D5829">
        <w:rPr>
          <w:rFonts w:ascii="Times New Roman" w:eastAsia="Times New Roman" w:hAnsi="Times New Roman" w:cs="Times New Roman"/>
          <w:i/>
          <w:iCs/>
          <w:sz w:val="20"/>
        </w:rPr>
        <w:t xml:space="preserve">Reports of Judgments and Decisions </w:t>
      </w:r>
      <w:r w:rsidRPr="005D5829">
        <w:rPr>
          <w:rFonts w:ascii="Times New Roman" w:eastAsia="Times New Roman" w:hAnsi="Times New Roman" w:cs="Times New Roman"/>
          <w:sz w:val="20"/>
        </w:rPr>
        <w:t xml:space="preserve">1998-VI; </w:t>
      </w:r>
      <w:r w:rsidRPr="005D5829">
        <w:rPr>
          <w:rFonts w:ascii="Times New Roman" w:eastAsia="Times New Roman" w:hAnsi="Times New Roman" w:cs="Times New Roman"/>
          <w:i/>
          <w:iCs/>
          <w:sz w:val="20"/>
        </w:rPr>
        <w:t>Karara v. Finland</w:t>
      </w:r>
      <w:r w:rsidRPr="005D5829">
        <w:rPr>
          <w:rFonts w:ascii="Times New Roman" w:eastAsia="Times New Roman" w:hAnsi="Times New Roman" w:cs="Times New Roman"/>
          <w:sz w:val="20"/>
        </w:rPr>
        <w:t xml:space="preserve">, no. 40900/98, Commission decision of 29 May 1998: illness had not yet reached an advanced stage; </w:t>
      </w:r>
      <w:r w:rsidRPr="005D5829">
        <w:rPr>
          <w:rFonts w:ascii="Times New Roman" w:eastAsia="Times New Roman" w:hAnsi="Times New Roman" w:cs="Times New Roman"/>
          <w:i/>
          <w:iCs/>
          <w:sz w:val="20"/>
        </w:rPr>
        <w:t>S.C.C. v.</w:t>
      </w:r>
      <w:r w:rsidRPr="005D5829">
        <w:rPr>
          <w:rFonts w:ascii="Times New Roman" w:eastAsia="Times New Roman" w:hAnsi="Times New Roman" w:cs="Times New Roman"/>
          <w:sz w:val="20"/>
        </w:rPr>
        <w:t xml:space="preserve"> Sweden (dec.), no 46553/99, 15 February 2000: same type of AIDS treatment as in Sweden was available in Zambia, although at a considerable cost, but the applicant’s children and family members lived there; </w:t>
      </w:r>
      <w:r w:rsidRPr="005D5829">
        <w:rPr>
          <w:rFonts w:ascii="Times New Roman" w:eastAsia="Times New Roman" w:hAnsi="Times New Roman" w:cs="Times New Roman"/>
          <w:i/>
          <w:iCs/>
          <w:sz w:val="20"/>
        </w:rPr>
        <w:t xml:space="preserve">Bensaid v. the </w:t>
      </w:r>
      <w:r w:rsidRPr="005D5829">
        <w:rPr>
          <w:rFonts w:ascii="Times New Roman" w:eastAsia="Times New Roman" w:hAnsi="Times New Roman" w:cs="Times New Roman"/>
          <w:i/>
          <w:iCs/>
          <w:sz w:val="20"/>
        </w:rPr>
        <w:lastRenderedPageBreak/>
        <w:t>United Kingdom</w:t>
      </w:r>
      <w:r w:rsidRPr="005D5829">
        <w:rPr>
          <w:rFonts w:ascii="Times New Roman" w:eastAsia="Times New Roman" w:hAnsi="Times New Roman" w:cs="Times New Roman"/>
          <w:sz w:val="20"/>
        </w:rPr>
        <w:t xml:space="preserve">, no. 44599/98, ECHR 2001-I: medical treatment available in Algeria, not receiving support or care to a large extent speculative; </w:t>
      </w:r>
      <w:r w:rsidRPr="005D5829">
        <w:rPr>
          <w:rFonts w:ascii="Times New Roman" w:eastAsia="Times New Roman" w:hAnsi="Times New Roman" w:cs="Times New Roman"/>
          <w:i/>
          <w:iCs/>
          <w:sz w:val="20"/>
        </w:rPr>
        <w:t>Henao v. The Netherlands</w:t>
      </w:r>
      <w:r w:rsidRPr="005D5829">
        <w:rPr>
          <w:rFonts w:ascii="Times New Roman" w:eastAsia="Times New Roman" w:hAnsi="Times New Roman" w:cs="Times New Roman"/>
          <w:sz w:val="20"/>
        </w:rPr>
        <w:t xml:space="preserve"> (dec.), no. 13669/03, 24 June 2003: applicant’s illness had not reached an advanced or terminal stage and he had a prospect of medical care and family support in his country of origin; </w:t>
      </w:r>
      <w:r w:rsidRPr="005D5829">
        <w:rPr>
          <w:rFonts w:ascii="Times New Roman" w:eastAsia="Times New Roman" w:hAnsi="Times New Roman" w:cs="Times New Roman"/>
          <w:i/>
          <w:iCs/>
          <w:sz w:val="20"/>
        </w:rPr>
        <w:t>Ndangoya v. Sweden</w:t>
      </w:r>
      <w:r w:rsidRPr="005D5829">
        <w:rPr>
          <w:rFonts w:ascii="Times New Roman" w:eastAsia="Times New Roman" w:hAnsi="Times New Roman" w:cs="Times New Roman"/>
          <w:sz w:val="20"/>
        </w:rPr>
        <w:t xml:space="preserve"> (dec.), no. 17868/03, 22 June 2004: applicant’s illness had not reached an advanced or terminal stage and adequate treatment was to be found in Tanzania, albeit at considerable cost and with limited availability in the rural area from whence the applicant came, and he maintained some links with relatives who might be able to help him; </w:t>
      </w:r>
      <w:r w:rsidRPr="005D5829">
        <w:rPr>
          <w:rFonts w:ascii="Times New Roman" w:eastAsia="Times New Roman" w:hAnsi="Times New Roman" w:cs="Times New Roman"/>
          <w:i/>
          <w:iCs/>
          <w:sz w:val="20"/>
        </w:rPr>
        <w:t>Amegnigan v. the Netherlands</w:t>
      </w:r>
      <w:r w:rsidRPr="005D5829">
        <w:rPr>
          <w:rFonts w:ascii="Times New Roman" w:eastAsia="Times New Roman" w:hAnsi="Times New Roman" w:cs="Times New Roman"/>
          <w:sz w:val="20"/>
        </w:rPr>
        <w:t xml:space="preserve"> (dec.), no. 25629/04, 25 November 2004: applicant had not reached the stage of full-blown AIDS and was not suffering from any HIV-related illnesses and adequate treatment was in principle available in Togo albeit at a possibly considerable cost. See also</w:t>
      </w:r>
      <w:r w:rsidRPr="005D5829">
        <w:rPr>
          <w:rFonts w:ascii="Times New Roman" w:eastAsia="Times New Roman" w:hAnsi="Times New Roman" w:cs="Times New Roman"/>
          <w:i/>
          <w:iCs/>
          <w:sz w:val="20"/>
        </w:rPr>
        <w:t xml:space="preserve"> </w:t>
      </w:r>
      <w:r w:rsidRPr="005D5829">
        <w:rPr>
          <w:rFonts w:ascii="Times New Roman" w:eastAsia="Times New Roman" w:hAnsi="Times New Roman" w:cs="Times New Roman"/>
          <w:sz w:val="20"/>
        </w:rPr>
        <w:t xml:space="preserve">the judgment of 6 July 2000 in </w:t>
      </w:r>
      <w:r w:rsidRPr="005D5829">
        <w:rPr>
          <w:rFonts w:ascii="Times New Roman" w:eastAsia="Times New Roman" w:hAnsi="Times New Roman" w:cs="Times New Roman"/>
          <w:i/>
          <w:iCs/>
          <w:sz w:val="20"/>
        </w:rPr>
        <w:t xml:space="preserve">Tatete v. Switzerland </w:t>
      </w:r>
      <w:r w:rsidRPr="005D5829">
        <w:rPr>
          <w:rFonts w:ascii="Times New Roman" w:eastAsia="Times New Roman" w:hAnsi="Times New Roman" w:cs="Times New Roman"/>
          <w:sz w:val="20"/>
        </w:rPr>
        <w:t xml:space="preserve">(friendly settlement), no. 41874/98, 6 July 2000, and </w:t>
      </w:r>
      <w:r w:rsidRPr="005D5829">
        <w:rPr>
          <w:rFonts w:ascii="Times New Roman" w:eastAsia="Times New Roman" w:hAnsi="Times New Roman" w:cs="Times New Roman"/>
          <w:i/>
          <w:iCs/>
          <w:sz w:val="20"/>
        </w:rPr>
        <w:t>MM v. Switzerland</w:t>
      </w:r>
      <w:r w:rsidRPr="005D5829">
        <w:rPr>
          <w:rFonts w:ascii="Times New Roman" w:eastAsia="Times New Roman" w:hAnsi="Times New Roman" w:cs="Times New Roman"/>
          <w:sz w:val="20"/>
        </w:rPr>
        <w:t>, no. 43348/98, (dec.) 14 September 1998, unreported.</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06" w:name="0200000E"/>
      <w:bookmarkEnd w:id="106"/>
      <w:r w:rsidRPr="005D5829">
        <w:rPr>
          <w:rFonts w:ascii="Times New Roman" w:eastAsia="Times New Roman" w:hAnsi="Times New Roman" w:cs="Times New Roman"/>
          <w:sz w:val="20"/>
          <w:vertAlign w:val="superscript"/>
        </w:rPr>
        <w:t>14</w:t>
      </w:r>
      <w:r w:rsidRPr="005D5829">
        <w:rPr>
          <w:rFonts w:ascii="Times New Roman" w:eastAsia="Times New Roman" w:hAnsi="Times New Roman" w:cs="Times New Roman"/>
          <w:sz w:val="20"/>
        </w:rPr>
        <w:t xml:space="preserve"> </w:t>
      </w:r>
      <w:r w:rsidRPr="005D5829">
        <w:rPr>
          <w:rFonts w:ascii="Times New Roman" w:eastAsia="Times New Roman" w:hAnsi="Times New Roman" w:cs="Times New Roman"/>
          <w:i/>
          <w:iCs/>
          <w:sz w:val="20"/>
        </w:rPr>
        <w:t>B.B. v. France</w:t>
      </w:r>
      <w:r w:rsidRPr="005D5829">
        <w:rPr>
          <w:rFonts w:ascii="Times New Roman" w:eastAsia="Times New Roman" w:hAnsi="Times New Roman" w:cs="Times New Roman"/>
          <w:sz w:val="20"/>
        </w:rPr>
        <w:t xml:space="preserve">, judgment of 7 September 1998, </w:t>
      </w:r>
      <w:r w:rsidRPr="005D5829">
        <w:rPr>
          <w:rFonts w:ascii="Times New Roman" w:eastAsia="Times New Roman" w:hAnsi="Times New Roman" w:cs="Times New Roman"/>
          <w:i/>
          <w:iCs/>
          <w:sz w:val="20"/>
        </w:rPr>
        <w:t xml:space="preserve">Reports of Judgments and Decisions </w:t>
      </w:r>
      <w:r w:rsidRPr="005D5829">
        <w:rPr>
          <w:rFonts w:ascii="Times New Roman" w:eastAsia="Times New Roman" w:hAnsi="Times New Roman" w:cs="Times New Roman"/>
          <w:sz w:val="20"/>
        </w:rPr>
        <w:t>1998-VI.</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07" w:name="0200000F"/>
      <w:bookmarkEnd w:id="107"/>
      <w:r w:rsidRPr="005D5829">
        <w:rPr>
          <w:rFonts w:ascii="Times New Roman" w:eastAsia="Times New Roman" w:hAnsi="Times New Roman" w:cs="Times New Roman"/>
          <w:sz w:val="24"/>
          <w:szCs w:val="24"/>
          <w:vertAlign w:val="superscript"/>
        </w:rPr>
        <w:t>15</w:t>
      </w:r>
      <w:r w:rsidRPr="005D5829">
        <w:rPr>
          <w:rFonts w:ascii="Times New Roman" w:eastAsia="Times New Roman" w:hAnsi="Times New Roman" w:cs="Times New Roman"/>
          <w:sz w:val="24"/>
          <w:szCs w:val="24"/>
        </w:rPr>
        <w:t xml:space="preserve"> In his separate opinion, Judge I. Cabral Barreto, then a member of the Commission, even went a step further:</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where the applicant is obliged to travel to hospital for treatment and needs peace and tranquillity to ‘cope with’ his serious illness, condemning him to remain an illegal alien for the rest of his life constitutes in itself treatment contrary to Article 3 of the Convention.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For my part, I consider that a seriously ill foreigner living in a country as a kind of illegal alien, unable to benefit fully and as of right from the social security regime, is in a situation which fails to meet the requirement of Article 3 of the Convention.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Finally, given the importance of this factor, I consider that it should have been expressly mentioned in the Commission’s report.”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This visionary separate opinion anticipated, more than seven years earlier, the House of Lords’ judgment of 5 November 2005 in </w:t>
      </w:r>
      <w:r w:rsidRPr="005D5829">
        <w:rPr>
          <w:rFonts w:ascii="Times New Roman" w:eastAsia="Times New Roman" w:hAnsi="Times New Roman" w:cs="Times New Roman"/>
          <w:i/>
          <w:iCs/>
          <w:sz w:val="24"/>
          <w:szCs w:val="24"/>
        </w:rPr>
        <w:t>Regina v. Secretary of State for the Home Department, ex parte Limbuela</w:t>
      </w:r>
      <w:r w:rsidRPr="005D5829">
        <w:rPr>
          <w:rFonts w:ascii="Times New Roman" w:eastAsia="Times New Roman" w:hAnsi="Times New Roman" w:cs="Times New Roman"/>
          <w:sz w:val="24"/>
          <w:szCs w:val="24"/>
        </w:rPr>
        <w:t>, [2005] UKHL 66.</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08" w:name="02000010"/>
      <w:bookmarkEnd w:id="108"/>
      <w:r w:rsidRPr="005D5829">
        <w:rPr>
          <w:rFonts w:ascii="Times New Roman" w:eastAsia="Times New Roman" w:hAnsi="Times New Roman" w:cs="Times New Roman"/>
          <w:sz w:val="20"/>
          <w:vertAlign w:val="superscript"/>
        </w:rPr>
        <w:t>16</w:t>
      </w:r>
      <w:r w:rsidRPr="005D5829">
        <w:rPr>
          <w:rFonts w:ascii="Times New Roman" w:eastAsia="Times New Roman" w:hAnsi="Times New Roman" w:cs="Times New Roman"/>
          <w:sz w:val="20"/>
        </w:rPr>
        <w:t xml:space="preserve"> Lord Hope emphasised as follows in para [36] of the House of Lords’ judgment, commenting on </w:t>
      </w:r>
      <w:r w:rsidRPr="005D5829">
        <w:rPr>
          <w:rFonts w:ascii="Times New Roman" w:eastAsia="Times New Roman" w:hAnsi="Times New Roman" w:cs="Times New Roman"/>
          <w:i/>
          <w:iCs/>
          <w:sz w:val="20"/>
        </w:rPr>
        <w:t>D. v. United Kingdom</w:t>
      </w:r>
      <w:r w:rsidRPr="005D5829">
        <w:rPr>
          <w:rFonts w:ascii="Times New Roman" w:eastAsia="Times New Roman" w:hAnsi="Times New Roman" w:cs="Times New Roman"/>
          <w:sz w:val="20"/>
        </w:rPr>
        <w:t xml:space="preserve">: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“It was the fact that [D.] was already terminally ill while still present in the territory of the expelling state that made his case exceptional”.</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 xml:space="preserve">A recent and lucid comment, describing the restrictive view of the House of Lords’ judgment in </w:t>
      </w:r>
      <w:r w:rsidRPr="005D5829">
        <w:rPr>
          <w:rFonts w:ascii="Times New Roman" w:eastAsia="Times New Roman" w:hAnsi="Times New Roman" w:cs="Times New Roman"/>
          <w:i/>
          <w:iCs/>
          <w:sz w:val="20"/>
        </w:rPr>
        <w:t xml:space="preserve">N. </w:t>
      </w:r>
      <w:r w:rsidRPr="005D5829">
        <w:rPr>
          <w:rFonts w:ascii="Times New Roman" w:eastAsia="Times New Roman" w:hAnsi="Times New Roman" w:cs="Times New Roman"/>
          <w:sz w:val="20"/>
        </w:rPr>
        <w:t>reads as follows:</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lastRenderedPageBreak/>
        <w:t xml:space="preserve">“ …the House of Lords in </w:t>
      </w:r>
      <w:r w:rsidRPr="005D5829">
        <w:rPr>
          <w:rFonts w:ascii="Times New Roman" w:eastAsia="Times New Roman" w:hAnsi="Times New Roman" w:cs="Times New Roman"/>
          <w:i/>
          <w:iCs/>
          <w:sz w:val="20"/>
        </w:rPr>
        <w:t>N</w:t>
      </w:r>
      <w:r w:rsidRPr="005D5829">
        <w:rPr>
          <w:rFonts w:ascii="Times New Roman" w:eastAsia="Times New Roman" w:hAnsi="Times New Roman" w:cs="Times New Roman"/>
          <w:sz w:val="20"/>
        </w:rPr>
        <w:t xml:space="preserve"> concluded that the inference to be drawn from Strasbourg jurisprudence is that it is not necessarily a violation of Article 3 ECHR to return an AIDS patient, unless the facts are on all fours either with those in </w:t>
      </w:r>
      <w:r w:rsidRPr="005D5829">
        <w:rPr>
          <w:rFonts w:ascii="Times New Roman" w:eastAsia="Times New Roman" w:hAnsi="Times New Roman" w:cs="Times New Roman"/>
          <w:i/>
          <w:iCs/>
          <w:sz w:val="20"/>
        </w:rPr>
        <w:t>D v. UK</w:t>
      </w:r>
      <w:r w:rsidRPr="005D5829">
        <w:rPr>
          <w:rFonts w:ascii="Times New Roman" w:eastAsia="Times New Roman" w:hAnsi="Times New Roman" w:cs="Times New Roman"/>
          <w:sz w:val="20"/>
        </w:rPr>
        <w:t xml:space="preserve"> (in other words, if the applicant’s condition is advanced or at terminal stage) </w:t>
      </w:r>
      <w:r w:rsidRPr="005D5829">
        <w:rPr>
          <w:rFonts w:ascii="Times New Roman" w:eastAsia="Times New Roman" w:hAnsi="Times New Roman" w:cs="Times New Roman"/>
          <w:i/>
          <w:iCs/>
          <w:sz w:val="20"/>
        </w:rPr>
        <w:t>or</w:t>
      </w:r>
      <w:r w:rsidRPr="005D5829">
        <w:rPr>
          <w:rFonts w:ascii="Times New Roman" w:eastAsia="Times New Roman" w:hAnsi="Times New Roman" w:cs="Times New Roman"/>
          <w:sz w:val="20"/>
        </w:rPr>
        <w:t xml:space="preserve"> with those in the HIV/AIDS cases that had been found admissible (in other words, if there will be a complete absence of palliative care or family support after deportation).” See Ellie Palmer, </w:t>
      </w:r>
      <w:r w:rsidRPr="005D5829">
        <w:rPr>
          <w:rFonts w:ascii="Times New Roman" w:eastAsia="Times New Roman" w:hAnsi="Times New Roman" w:cs="Times New Roman"/>
          <w:i/>
          <w:iCs/>
          <w:sz w:val="20"/>
        </w:rPr>
        <w:t>Judicial Review, Socio-Economic Rights and the Human Rights Act</w:t>
      </w:r>
      <w:r w:rsidRPr="005D5829">
        <w:rPr>
          <w:rFonts w:ascii="Times New Roman" w:eastAsia="Times New Roman" w:hAnsi="Times New Roman" w:cs="Times New Roman"/>
          <w:sz w:val="20"/>
        </w:rPr>
        <w:t>, (Oxford: Hart Publishing), 2007, at p. 273.</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09" w:name="02000011"/>
      <w:bookmarkEnd w:id="109"/>
      <w:r w:rsidRPr="005D5829">
        <w:rPr>
          <w:rFonts w:ascii="Times New Roman" w:eastAsia="Times New Roman" w:hAnsi="Times New Roman" w:cs="Times New Roman"/>
          <w:sz w:val="24"/>
          <w:szCs w:val="24"/>
          <w:vertAlign w:val="superscript"/>
        </w:rPr>
        <w:t>17</w:t>
      </w:r>
      <w:r w:rsidRPr="005D5829">
        <w:rPr>
          <w:rFonts w:ascii="Times New Roman" w:eastAsia="Times New Roman" w:hAnsi="Times New Roman" w:cs="Times New Roman"/>
          <w:sz w:val="24"/>
          <w:szCs w:val="24"/>
        </w:rPr>
        <w:t xml:space="preserve"> </w:t>
      </w:r>
      <w:r w:rsidRPr="005D5829">
        <w:rPr>
          <w:rFonts w:ascii="Times New Roman" w:eastAsia="Times New Roman" w:hAnsi="Times New Roman" w:cs="Times New Roman"/>
          <w:i/>
          <w:iCs/>
          <w:sz w:val="24"/>
          <w:szCs w:val="24"/>
        </w:rPr>
        <w:t>D. v. the United Kingdom</w:t>
      </w:r>
      <w:r w:rsidRPr="005D5829">
        <w:rPr>
          <w:rFonts w:ascii="Times New Roman" w:eastAsia="Times New Roman" w:hAnsi="Times New Roman" w:cs="Times New Roman"/>
          <w:sz w:val="24"/>
          <w:szCs w:val="24"/>
        </w:rPr>
        <w:t xml:space="preserve">, judgment of 2 May 1997, </w:t>
      </w:r>
      <w:r w:rsidRPr="005D5829">
        <w:rPr>
          <w:rFonts w:ascii="Times New Roman" w:eastAsia="Times New Roman" w:hAnsi="Times New Roman" w:cs="Times New Roman"/>
          <w:i/>
          <w:iCs/>
          <w:sz w:val="24"/>
          <w:szCs w:val="24"/>
        </w:rPr>
        <w:t>Reports of Judgments and Decisions</w:t>
      </w:r>
      <w:r w:rsidRPr="005D5829">
        <w:rPr>
          <w:rFonts w:ascii="Times New Roman" w:eastAsia="Times New Roman" w:hAnsi="Times New Roman" w:cs="Times New Roman"/>
          <w:sz w:val="24"/>
          <w:szCs w:val="24"/>
        </w:rPr>
        <w:t xml:space="preserve"> 1997-III, § 53: </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“In view of these exceptional circumstances and bearing in mind the critical stage now reached in the applicant's fatal illness, the implementation of the decision to remove him to St Kitts would amount to inhuman treatment by the respondent State in violation of Article 3.”</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10" w:name="02000012"/>
      <w:bookmarkEnd w:id="110"/>
      <w:r w:rsidRPr="005D5829">
        <w:rPr>
          <w:rFonts w:ascii="Times New Roman" w:eastAsia="Times New Roman" w:hAnsi="Times New Roman" w:cs="Times New Roman"/>
          <w:sz w:val="20"/>
          <w:vertAlign w:val="superscript"/>
        </w:rPr>
        <w:t>18</w:t>
      </w:r>
      <w:r w:rsidRPr="005D5829">
        <w:rPr>
          <w:rFonts w:ascii="Times New Roman" w:eastAsia="Times New Roman" w:hAnsi="Times New Roman" w:cs="Times New Roman"/>
          <w:sz w:val="20"/>
        </w:rPr>
        <w:t xml:space="preserve"> Or as Baroness Hale rightly put it: “There may, of course be other exceptional cases, with other extreme facts, where the humanitarian considerations are equally compelling. The law must be sufficiently flexible to accommodate them…” (paragraph [70] of the House of Lords’ judgment).</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11" w:name="02000013"/>
      <w:bookmarkEnd w:id="111"/>
      <w:r w:rsidRPr="005D5829">
        <w:rPr>
          <w:rFonts w:ascii="Times New Roman" w:eastAsia="Times New Roman" w:hAnsi="Times New Roman" w:cs="Times New Roman"/>
          <w:sz w:val="20"/>
          <w:vertAlign w:val="superscript"/>
        </w:rPr>
        <w:t>19</w:t>
      </w:r>
      <w:r w:rsidRPr="005D5829">
        <w:rPr>
          <w:rFonts w:ascii="Times New Roman" w:eastAsia="Times New Roman" w:hAnsi="Times New Roman" w:cs="Times New Roman"/>
          <w:sz w:val="20"/>
        </w:rPr>
        <w:t xml:space="preserve"> We would also like to add that all the criteria identified by the </w:t>
      </w:r>
      <w:r w:rsidRPr="005D5829">
        <w:rPr>
          <w:rFonts w:ascii="Times New Roman" w:eastAsia="Times New Roman" w:hAnsi="Times New Roman" w:cs="Times New Roman"/>
          <w:i/>
          <w:iCs/>
          <w:sz w:val="20"/>
        </w:rPr>
        <w:t>Helsinki Foundation for Human Rights</w:t>
      </w:r>
      <w:r w:rsidRPr="005D5829">
        <w:rPr>
          <w:rFonts w:ascii="Times New Roman" w:eastAsia="Times New Roman" w:hAnsi="Times New Roman" w:cs="Times New Roman"/>
          <w:sz w:val="20"/>
        </w:rPr>
        <w:t xml:space="preserve"> in its written comments lodged with the Court on 6 September 2007 are met:</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 xml:space="preserve">- </w:t>
      </w:r>
      <w:r w:rsidRPr="005D5829">
        <w:rPr>
          <w:rFonts w:ascii="Times New Roman" w:eastAsia="Times New Roman" w:hAnsi="Times New Roman" w:cs="Times New Roman"/>
          <w:i/>
          <w:iCs/>
          <w:sz w:val="20"/>
        </w:rPr>
        <w:t>Continuation of the therapy</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If the HIV/AIDS infected person has been officially admitted in the host country to start the antiretroviral therapy, it should be expected he/she has a chance of continuation.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 xml:space="preserve">- </w:t>
      </w:r>
      <w:r w:rsidRPr="005D5829">
        <w:rPr>
          <w:rFonts w:ascii="Times New Roman" w:eastAsia="Times New Roman" w:hAnsi="Times New Roman" w:cs="Times New Roman"/>
          <w:i/>
          <w:iCs/>
          <w:sz w:val="20"/>
        </w:rPr>
        <w:t>Medical situation of the HIV/AIDS infected person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If ceasing the therapy causes an almost immediate result (death within a very short time) this factor should be considered as being a compelling factor.</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 xml:space="preserve">- </w:t>
      </w:r>
      <w:r w:rsidRPr="005D5829">
        <w:rPr>
          <w:rFonts w:ascii="Times New Roman" w:eastAsia="Times New Roman" w:hAnsi="Times New Roman" w:cs="Times New Roman"/>
          <w:i/>
          <w:iCs/>
          <w:sz w:val="20"/>
        </w:rPr>
        <w:t>Availability of medication in the country of origin allowing for the continuation of the therapy in this country</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and</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 xml:space="preserve">- </w:t>
      </w:r>
      <w:r w:rsidRPr="005D5829">
        <w:rPr>
          <w:rFonts w:ascii="Times New Roman" w:eastAsia="Times New Roman" w:hAnsi="Times New Roman" w:cs="Times New Roman"/>
          <w:i/>
          <w:iCs/>
          <w:sz w:val="20"/>
        </w:rPr>
        <w:t>Possibility for continuing treatment abroad, but on the basis of financial support from the expelling country</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In this case all three factors are applicable making it a “very exceptional case”.</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12" w:name="02000014"/>
      <w:bookmarkEnd w:id="112"/>
      <w:r w:rsidRPr="005D5829">
        <w:rPr>
          <w:rFonts w:ascii="Times New Roman" w:eastAsia="Times New Roman" w:hAnsi="Times New Roman" w:cs="Times New Roman"/>
          <w:sz w:val="24"/>
          <w:szCs w:val="24"/>
          <w:vertAlign w:val="superscript"/>
        </w:rPr>
        <w:t>20</w:t>
      </w:r>
      <w:r w:rsidRPr="005D5829">
        <w:rPr>
          <w:rFonts w:ascii="Times New Roman" w:eastAsia="Times New Roman" w:hAnsi="Times New Roman" w:cs="Times New Roman"/>
          <w:sz w:val="24"/>
          <w:szCs w:val="24"/>
        </w:rPr>
        <w:t xml:space="preserve"> Facts which concern, after all, what one commentator has considered to be “a life and death issue”. See Ellie Palmer, </w:t>
      </w:r>
      <w:r w:rsidRPr="005D5829">
        <w:rPr>
          <w:rFonts w:ascii="Times New Roman" w:eastAsia="Times New Roman" w:hAnsi="Times New Roman" w:cs="Times New Roman"/>
          <w:i/>
          <w:iCs/>
          <w:sz w:val="24"/>
          <w:szCs w:val="24"/>
        </w:rPr>
        <w:t>Judicial Review, Socio-Economic Rights and the Human Rights Act</w:t>
      </w:r>
      <w:r w:rsidRPr="005D5829">
        <w:rPr>
          <w:rFonts w:ascii="Times New Roman" w:eastAsia="Times New Roman" w:hAnsi="Times New Roman" w:cs="Times New Roman"/>
          <w:sz w:val="24"/>
          <w:szCs w:val="24"/>
        </w:rPr>
        <w:t>, (Oxford: Hart Publishing), 2007, at p. 270.</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bookmarkStart w:id="113" w:name="02000015"/>
      <w:bookmarkEnd w:id="113"/>
      <w:r w:rsidRPr="005D5829">
        <w:rPr>
          <w:rFonts w:ascii="Times New Roman" w:eastAsia="Times New Roman" w:hAnsi="Times New Roman" w:cs="Times New Roman"/>
          <w:sz w:val="20"/>
          <w:vertAlign w:val="superscript"/>
        </w:rPr>
        <w:t>21</w:t>
      </w:r>
      <w:r w:rsidRPr="005D5829">
        <w:rPr>
          <w:rFonts w:ascii="Times New Roman" w:eastAsia="Times New Roman" w:hAnsi="Times New Roman" w:cs="Times New Roman"/>
          <w:sz w:val="20"/>
        </w:rPr>
        <w:t xml:space="preserve"> In </w:t>
      </w:r>
      <w:r w:rsidRPr="005D5829">
        <w:rPr>
          <w:rFonts w:ascii="Times New Roman" w:eastAsia="Times New Roman" w:hAnsi="Times New Roman" w:cs="Times New Roman"/>
          <w:i/>
          <w:iCs/>
          <w:sz w:val="20"/>
        </w:rPr>
        <w:t>Bensaid v. the United Kingdom</w:t>
      </w:r>
      <w:r w:rsidRPr="005D5829">
        <w:rPr>
          <w:rFonts w:ascii="Times New Roman" w:eastAsia="Times New Roman" w:hAnsi="Times New Roman" w:cs="Times New Roman"/>
          <w:sz w:val="20"/>
        </w:rPr>
        <w:t xml:space="preserve"> (</w:t>
      </w:r>
      <w:r w:rsidRPr="005D5829">
        <w:rPr>
          <w:rFonts w:ascii="Times New Roman" w:eastAsia="Times New Roman" w:hAnsi="Times New Roman" w:cs="Times New Roman"/>
          <w:i/>
          <w:iCs/>
          <w:sz w:val="20"/>
        </w:rPr>
        <w:t>Bensaid v. the United Kingdom</w:t>
      </w:r>
      <w:r w:rsidRPr="005D5829">
        <w:rPr>
          <w:rFonts w:ascii="Times New Roman" w:eastAsia="Times New Roman" w:hAnsi="Times New Roman" w:cs="Times New Roman"/>
          <w:sz w:val="20"/>
        </w:rPr>
        <w:t>, no. 44599/98, ECHR 2001-I), a case concerning deportation of a schizophrenic to a country where adequate medical treatment was allegedly not available, the Court found a violation of Article 8 of the Convention:</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“47.  ‘Private life’ is a broad term not susceptible to exhaustive definition. The Court has already held that elements such as gender identification, name and sexual orientation and sexual life are important elements of the personal sphere protected by Article 8 (see, for example, </w:t>
      </w:r>
      <w:r w:rsidRPr="005D5829">
        <w:rPr>
          <w:rFonts w:ascii="Times New Roman" w:eastAsia="Times New Roman" w:hAnsi="Times New Roman" w:cs="Times New Roman"/>
          <w:i/>
          <w:iCs/>
          <w:sz w:val="24"/>
          <w:szCs w:val="24"/>
        </w:rPr>
        <w:t>Dudgeon v. the United Kingdom</w:t>
      </w:r>
      <w:r w:rsidRPr="005D5829">
        <w:rPr>
          <w:rFonts w:ascii="Times New Roman" w:eastAsia="Times New Roman" w:hAnsi="Times New Roman" w:cs="Times New Roman"/>
          <w:sz w:val="24"/>
          <w:szCs w:val="24"/>
        </w:rPr>
        <w:t xml:space="preserve">, judgment of 22 October 1981, Series A no. 45, pp. 18-19, § 41; </w:t>
      </w:r>
      <w:r w:rsidRPr="005D5829">
        <w:rPr>
          <w:rFonts w:ascii="Times New Roman" w:eastAsia="Times New Roman" w:hAnsi="Times New Roman" w:cs="Times New Roman"/>
          <w:i/>
          <w:iCs/>
          <w:sz w:val="24"/>
          <w:szCs w:val="24"/>
        </w:rPr>
        <w:t>B. v. France</w:t>
      </w:r>
      <w:r w:rsidRPr="005D5829">
        <w:rPr>
          <w:rFonts w:ascii="Times New Roman" w:eastAsia="Times New Roman" w:hAnsi="Times New Roman" w:cs="Times New Roman"/>
          <w:sz w:val="24"/>
          <w:szCs w:val="24"/>
        </w:rPr>
        <w:t xml:space="preserve">, judgment of 25 March 1992, Series A no. 232-C, pp. 53-54, § 63; </w:t>
      </w:r>
      <w:r w:rsidRPr="005D5829">
        <w:rPr>
          <w:rFonts w:ascii="Times New Roman" w:eastAsia="Times New Roman" w:hAnsi="Times New Roman" w:cs="Times New Roman"/>
          <w:i/>
          <w:iCs/>
          <w:sz w:val="24"/>
          <w:szCs w:val="24"/>
        </w:rPr>
        <w:t>Burghartz v. Switzerland</w:t>
      </w:r>
      <w:r w:rsidRPr="005D5829">
        <w:rPr>
          <w:rFonts w:ascii="Times New Roman" w:eastAsia="Times New Roman" w:hAnsi="Times New Roman" w:cs="Times New Roman"/>
          <w:sz w:val="24"/>
          <w:szCs w:val="24"/>
        </w:rPr>
        <w:t xml:space="preserve">, judgment of 22 February 1994, Series A no. 280-B, p. 28, § 24; and </w:t>
      </w:r>
      <w:r w:rsidRPr="005D5829">
        <w:rPr>
          <w:rFonts w:ascii="Times New Roman" w:eastAsia="Times New Roman" w:hAnsi="Times New Roman" w:cs="Times New Roman"/>
          <w:i/>
          <w:iCs/>
          <w:sz w:val="24"/>
          <w:szCs w:val="24"/>
        </w:rPr>
        <w:t>Laskey, Jaggard and Brown v. the United Kingdom</w:t>
      </w:r>
      <w:r w:rsidRPr="005D5829">
        <w:rPr>
          <w:rFonts w:ascii="Times New Roman" w:eastAsia="Times New Roman" w:hAnsi="Times New Roman" w:cs="Times New Roman"/>
          <w:sz w:val="24"/>
          <w:szCs w:val="24"/>
        </w:rPr>
        <w:t xml:space="preserve">, judgment of 19 February 1997, </w:t>
      </w:r>
      <w:r w:rsidRPr="005D5829">
        <w:rPr>
          <w:rFonts w:ascii="Times New Roman" w:eastAsia="Times New Roman" w:hAnsi="Times New Roman" w:cs="Times New Roman"/>
          <w:i/>
          <w:iCs/>
          <w:sz w:val="24"/>
          <w:szCs w:val="24"/>
        </w:rPr>
        <w:t xml:space="preserve">Reports </w:t>
      </w:r>
      <w:r w:rsidRPr="005D5829">
        <w:rPr>
          <w:rFonts w:ascii="Times New Roman" w:eastAsia="Times New Roman" w:hAnsi="Times New Roman" w:cs="Times New Roman"/>
          <w:sz w:val="24"/>
          <w:szCs w:val="24"/>
        </w:rPr>
        <w:t xml:space="preserve">1997-I, p. 131, § 36). Mental health must also be regarded as a crucial part of private life associated with the aspect of moral integrity. Article 8 protects a right to identity and personal development, and the right to establish and develop relationships with other human beings and the outside world (see, for example, </w:t>
      </w:r>
      <w:r w:rsidRPr="005D5829">
        <w:rPr>
          <w:rFonts w:ascii="Times New Roman" w:eastAsia="Times New Roman" w:hAnsi="Times New Roman" w:cs="Times New Roman"/>
          <w:i/>
          <w:iCs/>
          <w:sz w:val="24"/>
          <w:szCs w:val="24"/>
        </w:rPr>
        <w:t>Burghartz</w:t>
      </w:r>
      <w:r w:rsidRPr="005D5829">
        <w:rPr>
          <w:rFonts w:ascii="Times New Roman" w:eastAsia="Times New Roman" w:hAnsi="Times New Roman" w:cs="Times New Roman"/>
          <w:sz w:val="24"/>
          <w:szCs w:val="24"/>
        </w:rPr>
        <w:t xml:space="preserve">, cited above, opinion of the Commission, p. 37, § 47, and </w:t>
      </w:r>
      <w:r w:rsidRPr="005D5829">
        <w:rPr>
          <w:rFonts w:ascii="Times New Roman" w:eastAsia="Times New Roman" w:hAnsi="Times New Roman" w:cs="Times New Roman"/>
          <w:i/>
          <w:iCs/>
          <w:sz w:val="24"/>
          <w:szCs w:val="24"/>
        </w:rPr>
        <w:t>Friedl v. Austria</w:t>
      </w:r>
      <w:r w:rsidRPr="005D5829">
        <w:rPr>
          <w:rFonts w:ascii="Times New Roman" w:eastAsia="Times New Roman" w:hAnsi="Times New Roman" w:cs="Times New Roman"/>
          <w:sz w:val="24"/>
          <w:szCs w:val="24"/>
        </w:rPr>
        <w:t>, judgment of 31 January 1995, Series A no. 305-B, p. 20, § 45). The preservation of mental stability is in that context an indispensable precondition to effective enjoyment of the right to respect for private life.</w:t>
      </w: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20"/>
        </w:rPr>
        <w:t>48.  Turning to the present case, the Court recalls that it has found above that the risk of damage to the applicant's health from return to his country of origin was based on largely hypothetical factors and that it was not substantiated that he would suffer inhuman and degrading treatment. Nor in the circumstances has it been established that his moral integrity would be substantially affected to a degree falling within the scope of Article 8 of the Convention. Even assuming that the dislocation caused to the applicant by removal from the United Kingdom where he has lived for the last eleven years was to be considered by itself as affecting his private life, in the context of the relationships and support framework which he enjoyed there, the Court considers that such interference may be regarded as complying with the requirements of the second paragraph of Article 8, namely as a measure ‘in accordance with the law’, pursuing the aims of the protection of the economic well-being of the country and the prevention of disorder and crime, as well as being ‘necessary in a democratic society’ for those aims.</w:t>
      </w:r>
    </w:p>
    <w:p w:rsidR="005D5829" w:rsidRPr="005D5829" w:rsidRDefault="005D5829" w:rsidP="005D5829">
      <w:pPr>
        <w:spacing w:after="24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ind w:firstLine="720"/>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N. v. THE </w:t>
      </w:r>
      <w:bookmarkStart w:id="114" w:name="HIT92"/>
      <w:bookmarkEnd w:id="114"/>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115" w:name="HIT93"/>
      <w:bookmarkEnd w:id="115"/>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JUDGMENT</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ind w:firstLine="720"/>
        <w:rPr>
          <w:rFonts w:ascii="Times New Roman" w:eastAsia="Times New Roman" w:hAnsi="Times New Roman" w:cs="Times New Roman"/>
          <w:sz w:val="24"/>
          <w:szCs w:val="24"/>
        </w:rPr>
      </w:pPr>
      <w:bookmarkStart w:id="116" w:name="HIT94"/>
      <w:bookmarkEnd w:id="116"/>
      <w:r w:rsidRPr="005D5829">
        <w:rPr>
          <w:rFonts w:ascii="Times New Roman" w:eastAsia="Times New Roman" w:hAnsi="Times New Roman" w:cs="Times New Roman"/>
          <w:b/>
          <w:bCs/>
          <w:color w:val="FF0000"/>
          <w:sz w:val="24"/>
          <w:szCs w:val="24"/>
        </w:rPr>
        <w:t>N</w:t>
      </w:r>
      <w:r w:rsidRPr="005D5829">
        <w:rPr>
          <w:rFonts w:ascii="Times New Roman" w:eastAsia="Times New Roman" w:hAnsi="Times New Roman" w:cs="Times New Roman"/>
          <w:sz w:val="24"/>
          <w:szCs w:val="24"/>
        </w:rPr>
        <w:t xml:space="preserve">. v. THE </w:t>
      </w:r>
      <w:bookmarkStart w:id="117" w:name="HIT95"/>
      <w:bookmarkEnd w:id="117"/>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118" w:name="HIT96"/>
      <w:bookmarkEnd w:id="118"/>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JUDGMENT </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ind w:firstLine="720"/>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N. v. THE </w:t>
      </w:r>
      <w:bookmarkStart w:id="119" w:name="HIT97"/>
      <w:bookmarkEnd w:id="119"/>
      <w:r w:rsidRPr="005D5829">
        <w:rPr>
          <w:rFonts w:ascii="Times New Roman" w:eastAsia="Times New Roman" w:hAnsi="Times New Roman" w:cs="Times New Roman"/>
          <w:b/>
          <w:bCs/>
          <w:color w:val="FF0000"/>
          <w:sz w:val="24"/>
          <w:szCs w:val="24"/>
        </w:rPr>
        <w:t>UNITED</w:t>
      </w:r>
      <w:r w:rsidRPr="005D5829">
        <w:rPr>
          <w:rFonts w:ascii="Times New Roman" w:eastAsia="Times New Roman" w:hAnsi="Times New Roman" w:cs="Times New Roman"/>
          <w:sz w:val="24"/>
          <w:szCs w:val="24"/>
        </w:rPr>
        <w:t xml:space="preserve"> </w:t>
      </w:r>
      <w:bookmarkStart w:id="120" w:name="HIT98"/>
      <w:bookmarkEnd w:id="120"/>
      <w:r w:rsidRPr="005D5829">
        <w:rPr>
          <w:rFonts w:ascii="Times New Roman" w:eastAsia="Times New Roman" w:hAnsi="Times New Roman" w:cs="Times New Roman"/>
          <w:b/>
          <w:bCs/>
          <w:color w:val="FF0000"/>
          <w:sz w:val="24"/>
          <w:szCs w:val="24"/>
        </w:rPr>
        <w:t>KINGDOM</w:t>
      </w:r>
      <w:r w:rsidRPr="005D5829">
        <w:rPr>
          <w:rFonts w:ascii="Times New Roman" w:eastAsia="Times New Roman" w:hAnsi="Times New Roman" w:cs="Times New Roman"/>
          <w:sz w:val="24"/>
          <w:szCs w:val="24"/>
        </w:rPr>
        <w:t xml:space="preserve"> JUDGMENT</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rPr>
          <w:rFonts w:ascii="Times New Roman" w:eastAsia="Times New Roman" w:hAnsi="Times New Roman" w:cs="Times New Roman"/>
          <w:sz w:val="24"/>
          <w:szCs w:val="24"/>
        </w:rPr>
      </w:pPr>
      <w:r w:rsidRPr="005D5829">
        <w:rPr>
          <w:rFonts w:ascii="Times New Roman" w:eastAsia="Times New Roman" w:hAnsi="Times New Roman" w:cs="Times New Roman"/>
          <w:sz w:val="18"/>
        </w:rPr>
        <w:t>N. v. THE UNITED KINGDOM JUDGMENT - JOINT DISSENTING OPINION OF JUDGES  TULKENS, BONELLO AND SPIELMANN</w:t>
      </w:r>
    </w:p>
    <w:p w:rsidR="005D5829" w:rsidRPr="005D5829" w:rsidRDefault="005D5829" w:rsidP="005D5829">
      <w:pPr>
        <w:spacing w:after="0" w:line="240" w:lineRule="auto"/>
        <w:rPr>
          <w:rFonts w:ascii="Times New Roman" w:eastAsia="Times New Roman" w:hAnsi="Times New Roman" w:cs="Times New Roman"/>
          <w:sz w:val="24"/>
          <w:szCs w:val="24"/>
        </w:rPr>
      </w:pPr>
    </w:p>
    <w:p w:rsidR="005D5829" w:rsidRPr="005D5829" w:rsidRDefault="005D5829" w:rsidP="005D5829">
      <w:pPr>
        <w:spacing w:before="100" w:beforeAutospacing="1" w:after="100" w:afterAutospacing="1" w:line="240" w:lineRule="auto"/>
        <w:ind w:firstLine="720"/>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 xml:space="preserve">N. v. THE UNITED KINGDOM JUDGMENT - JOINT DISSENTING OPINION OF </w:t>
      </w:r>
    </w:p>
    <w:p w:rsidR="005D5829" w:rsidRPr="005D5829" w:rsidRDefault="005D5829" w:rsidP="005D5829">
      <w:pPr>
        <w:spacing w:before="100" w:beforeAutospacing="1" w:after="100" w:afterAutospacing="1" w:line="240" w:lineRule="auto"/>
        <w:jc w:val="center"/>
        <w:rPr>
          <w:rFonts w:ascii="Times New Roman" w:eastAsia="Times New Roman" w:hAnsi="Times New Roman" w:cs="Times New Roman"/>
          <w:sz w:val="24"/>
          <w:szCs w:val="24"/>
        </w:rPr>
      </w:pPr>
      <w:r w:rsidRPr="005D5829">
        <w:rPr>
          <w:rFonts w:ascii="Times New Roman" w:eastAsia="Times New Roman" w:hAnsi="Times New Roman" w:cs="Times New Roman"/>
          <w:sz w:val="24"/>
          <w:szCs w:val="24"/>
        </w:rPr>
        <w:t>JUDGES TULKENS, BONELLO AND SPIELMANN</w:t>
      </w:r>
    </w:p>
    <w:p w:rsidR="00D84A12" w:rsidRDefault="00D84A12"/>
    <w:sectPr w:rsidR="00D84A12" w:rsidSect="00D84A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D5829"/>
    <w:rsid w:val="000311F4"/>
    <w:rsid w:val="005D5829"/>
    <w:rsid w:val="00B11C30"/>
    <w:rsid w:val="00B42140"/>
    <w:rsid w:val="00D84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char"/>
    <w:basedOn w:val="DefaultParagraphFont"/>
    <w:rsid w:val="005D5829"/>
  </w:style>
  <w:style w:type="paragraph" w:styleId="NormalWeb">
    <w:name w:val="Normal (Web)"/>
    <w:basedOn w:val="Normal"/>
    <w:uiPriority w:val="99"/>
    <w:semiHidden/>
    <w:unhideWhenUsed/>
    <w:rsid w:val="005D5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case">
    <w:name w:val="ju-005fcase"/>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para">
    <w:name w:val="ju-005fpara"/>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0020subject">
    <w:name w:val="comment-0020subject"/>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005fjudges-0020char--char">
    <w:name w:val="ju-005fjudges-0020char--char"/>
    <w:basedOn w:val="DefaultParagraphFont"/>
    <w:rsid w:val="005D5829"/>
  </w:style>
  <w:style w:type="paragraph" w:customStyle="1" w:styleId="ju-005fjudges">
    <w:name w:val="ju-005fjudges"/>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005fjudges--char">
    <w:name w:val="ju-005fjudges--char"/>
    <w:basedOn w:val="DefaultParagraphFont"/>
    <w:rsid w:val="005D5829"/>
  </w:style>
  <w:style w:type="paragraph" w:customStyle="1" w:styleId="ju-005fh-005fhead">
    <w:name w:val="ju-005fh-005fhead"/>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para-0020char-0020char-0020char-0020char-0020char-0020char-0020char-0020char-0020char-0020char-0020char-0020char-0020char-0020char-0020char-0020char-0020char-0020char-0020char">
    <w:name w:val="ju-005fpara-0020char-0020char-0020char-0020char-0020char-0020char-0020char-0020char-0020char-0020char-0020char-0020char-0020char-0020char-0020char-0020char-0020char-0020char-0020char"/>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005fpara-0020char-0020char-0020char-0020char-0020char-0020char-0020char-0020char-0020char-0020char-0020char-0020char-0020char-0020char-0020char-0020char-0020char-0020char-0020char--char">
    <w:name w:val="ju-005fpara-0020char-0020char-0020char-0020char-0020char-0020char-0020char-0020char-0020char-0020char-0020char-0020char-0020char-0020char-0020char-0020char-0020char-0020char-0020char--char"/>
    <w:basedOn w:val="DefaultParagraphFont"/>
    <w:rsid w:val="005D5829"/>
  </w:style>
  <w:style w:type="paragraph" w:customStyle="1" w:styleId="ju-005fh-005fi-005froman">
    <w:name w:val="ju-005fh-005fi-005froman"/>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005fpara--char">
    <w:name w:val="ju-005fpara--char"/>
    <w:basedOn w:val="DefaultParagraphFont"/>
    <w:rsid w:val="005D5829"/>
  </w:style>
  <w:style w:type="paragraph" w:customStyle="1" w:styleId="ju-005fquot">
    <w:name w:val="ju-005fquot"/>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005fquot--char">
    <w:name w:val="ju-005fquot--char"/>
    <w:basedOn w:val="DefaultParagraphFont"/>
    <w:rsid w:val="005D5829"/>
  </w:style>
  <w:style w:type="paragraph" w:customStyle="1" w:styleId="ju-005fh-005fa">
    <w:name w:val="ju-005fh-005fa"/>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h-005f1-002e">
    <w:name w:val="ju-005fh-005f1-002e"/>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list">
    <w:name w:val="ju-005flist"/>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005flist--char">
    <w:name w:val="ju-005flist--char"/>
    <w:basedOn w:val="DefaultParagraphFont"/>
    <w:rsid w:val="005D5829"/>
  </w:style>
  <w:style w:type="paragraph" w:customStyle="1" w:styleId="ju-005fpara-005flast">
    <w:name w:val="ju-005fpara-005flast"/>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005fsigned">
    <w:name w:val="ju-005fsigned"/>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005fnames--char">
    <w:name w:val="ju-005fnames--char"/>
    <w:basedOn w:val="DefaultParagraphFont"/>
    <w:rsid w:val="005D5829"/>
  </w:style>
  <w:style w:type="paragraph" w:customStyle="1" w:styleId="ju-005finitialled">
    <w:name w:val="ju-005finitialled"/>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005fh-005fhead">
    <w:name w:val="opi-005fh-005fhead"/>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005fpara">
    <w:name w:val="opi-005fpara"/>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005fpara--char">
    <w:name w:val="opi-005fpara--char"/>
    <w:basedOn w:val="DefaultParagraphFont"/>
    <w:rsid w:val="005D5829"/>
  </w:style>
  <w:style w:type="character" w:customStyle="1" w:styleId="footnote-0020reference--char">
    <w:name w:val="footnote-0020reference--char"/>
    <w:basedOn w:val="DefaultParagraphFont"/>
    <w:rsid w:val="005D5829"/>
  </w:style>
  <w:style w:type="paragraph" w:customStyle="1" w:styleId="opi-005fquot">
    <w:name w:val="opi-005fquot"/>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005fquot--char">
    <w:name w:val="opi-005fquot--char"/>
    <w:basedOn w:val="DefaultParagraphFont"/>
    <w:rsid w:val="005D5829"/>
  </w:style>
  <w:style w:type="paragraph" w:customStyle="1" w:styleId="opipara">
    <w:name w:val="opipara"/>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0020text">
    <w:name w:val="footnote-0020text"/>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0020text--char">
    <w:name w:val="footnote-0020text--char"/>
    <w:basedOn w:val="DefaultParagraphFont"/>
    <w:rsid w:val="005D5829"/>
  </w:style>
  <w:style w:type="character" w:customStyle="1" w:styleId="hyperlink--char">
    <w:name w:val="hyperlink--char"/>
    <w:basedOn w:val="DefaultParagraphFont"/>
    <w:rsid w:val="005D5829"/>
  </w:style>
  <w:style w:type="paragraph" w:customStyle="1" w:styleId="ju-005fheader">
    <w:name w:val="ju-005fheader"/>
    <w:basedOn w:val="Normal"/>
    <w:rsid w:val="005D5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005fh-005fhead--char">
    <w:name w:val="opi-005fh-005fhead--char"/>
    <w:basedOn w:val="DefaultParagraphFont"/>
    <w:rsid w:val="005D5829"/>
  </w:style>
  <w:style w:type="character" w:styleId="Hyperlink">
    <w:name w:val="Hyperlink"/>
    <w:basedOn w:val="DefaultParagraphFont"/>
    <w:uiPriority w:val="99"/>
    <w:unhideWhenUsed/>
    <w:rsid w:val="00B421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215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13"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18"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26" Type="http://schemas.openxmlformats.org/officeDocument/2006/relationships/hyperlink" Target="http://data.unaids.org/pub/EpiReport/2006/2006_EpiUpdate_en.pdf" TargetMode="External"/><Relationship Id="rId3" Type="http://schemas.openxmlformats.org/officeDocument/2006/relationships/webSettings" Target="webSettings.xml"/><Relationship Id="rId21"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7"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12"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17"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25"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2" Type="http://schemas.openxmlformats.org/officeDocument/2006/relationships/settings" Target="settings.xml"/><Relationship Id="rId16"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20"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1" Type="http://schemas.openxmlformats.org/officeDocument/2006/relationships/styles" Target="styles.xml"/><Relationship Id="rId6"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11"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24"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5"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15"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23"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28" Type="http://schemas.openxmlformats.org/officeDocument/2006/relationships/theme" Target="theme/theme1.xml"/><Relationship Id="rId10"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19"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4" Type="http://schemas.openxmlformats.org/officeDocument/2006/relationships/hyperlink" Target="http://www.echr.coe.int/ECHR/EN/Header/Case-Law/Decisions+and+judgments/HUDOC+database/" TargetMode="External"/><Relationship Id="rId9"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14"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22" Type="http://schemas.openxmlformats.org/officeDocument/2006/relationships/hyperlink" Target="http://cmiskp.echr.coe.int/tkp197/viewhbkm.asp?sessionId=81798506&amp;skin=hudoc-en&amp;action=html&amp;table=F69A27FD8FB86142BF01C1166DEA398649&amp;key=28176&amp;highlight=N%20%7C%20united%20%7C%20kingd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14142</Words>
  <Characters>80611</Characters>
  <Application>Microsoft Office Word</Application>
  <DocSecurity>0</DocSecurity>
  <Lines>671</Lines>
  <Paragraphs>189</Paragraphs>
  <ScaleCrop>false</ScaleCrop>
  <Company>Microsoft</Company>
  <LinksUpToDate>false</LinksUpToDate>
  <CharactersWithSpaces>94564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escr-net</cp:lastModifiedBy>
  <cp:revision>4</cp:revision>
  <dcterms:created xsi:type="dcterms:W3CDTF">2011-11-14T21:47:00Z</dcterms:created>
  <dcterms:modified xsi:type="dcterms:W3CDTF">2012-02-07T21:51:00Z</dcterms:modified>
</cp:coreProperties>
</file>