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222F" w14:textId="77777777" w:rsidR="00536FE9" w:rsidRDefault="00536FE9">
      <w:pPr>
        <w:jc w:val="center"/>
        <w:rPr>
          <w:rFonts w:ascii="Times New Roman" w:eastAsia="Times New Roman" w:hAnsi="Times New Roman" w:cs="Times New Roman"/>
          <w:color w:val="000000"/>
          <w:sz w:val="24"/>
          <w:szCs w:val="24"/>
          <w:highlight w:val="white"/>
        </w:rPr>
      </w:pPr>
    </w:p>
    <w:p w14:paraId="00D33BC5" w14:textId="77777777" w:rsidR="00536FE9" w:rsidRDefault="0078128D">
      <w:pPr>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noProof/>
          <w:sz w:val="24"/>
          <w:szCs w:val="24"/>
          <w:highlight w:val="white"/>
        </w:rPr>
        <w:drawing>
          <wp:inline distT="114300" distB="114300" distL="114300" distR="114300" wp14:anchorId="6551EA0B" wp14:editId="128C8D4D">
            <wp:extent cx="4610100" cy="742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10100" cy="742950"/>
                    </a:xfrm>
                    <a:prstGeom prst="rect">
                      <a:avLst/>
                    </a:prstGeom>
                    <a:ln/>
                  </pic:spPr>
                </pic:pic>
              </a:graphicData>
            </a:graphic>
          </wp:inline>
        </w:drawing>
      </w:r>
    </w:p>
    <w:p w14:paraId="42A8AE1D" w14:textId="77777777" w:rsidR="00536FE9" w:rsidRDefault="00536FE9">
      <w:pPr>
        <w:jc w:val="center"/>
        <w:rPr>
          <w:rFonts w:ascii="Times New Roman" w:eastAsia="Times New Roman" w:hAnsi="Times New Roman" w:cs="Times New Roman"/>
          <w:b/>
          <w:sz w:val="24"/>
          <w:szCs w:val="24"/>
          <w:highlight w:val="white"/>
        </w:rPr>
      </w:pPr>
      <w:bookmarkStart w:id="0" w:name="_gjdgxs" w:colFirst="0" w:colLast="0"/>
      <w:bookmarkEnd w:id="0"/>
    </w:p>
    <w:p w14:paraId="5C2C5531" w14:textId="77777777" w:rsidR="00536FE9" w:rsidRDefault="00536FE9">
      <w:pPr>
        <w:jc w:val="left"/>
        <w:rPr>
          <w:rFonts w:ascii="Times New Roman" w:eastAsia="Times New Roman" w:hAnsi="Times New Roman" w:cs="Times New Roman"/>
          <w:b/>
          <w:sz w:val="24"/>
          <w:szCs w:val="24"/>
          <w:highlight w:val="white"/>
        </w:rPr>
      </w:pPr>
      <w:bookmarkStart w:id="1" w:name="_rkfgou12acw5" w:colFirst="0" w:colLast="0"/>
      <w:bookmarkEnd w:id="1"/>
    </w:p>
    <w:p w14:paraId="2BCD291F" w14:textId="77777777" w:rsidR="00536FE9" w:rsidRPr="009831AF" w:rsidRDefault="0078128D">
      <w:pPr>
        <w:jc w:val="center"/>
        <w:rPr>
          <w:rFonts w:ascii="Times New Roman" w:eastAsia="Times New Roman" w:hAnsi="Times New Roman" w:cs="Times New Roman"/>
          <w:b/>
          <w:sz w:val="24"/>
          <w:szCs w:val="24"/>
          <w:highlight w:val="white"/>
          <w:lang w:val="es-ES"/>
        </w:rPr>
      </w:pPr>
      <w:bookmarkStart w:id="2" w:name="_o2ryj5z4wzgw" w:colFirst="0" w:colLast="0"/>
      <w:bookmarkEnd w:id="2"/>
      <w:r w:rsidRPr="009831AF">
        <w:rPr>
          <w:rFonts w:ascii="Times New Roman" w:eastAsia="Times New Roman" w:hAnsi="Times New Roman" w:cs="Times New Roman"/>
          <w:b/>
          <w:sz w:val="24"/>
          <w:szCs w:val="24"/>
          <w:highlight w:val="white"/>
          <w:lang w:val="es-ES"/>
        </w:rPr>
        <w:t>Informes paralelos bajo el PIDESC sobre las mujeres y la tierra; la vivienda y los recursos naturales</w:t>
      </w:r>
    </w:p>
    <w:p w14:paraId="78AF4873" w14:textId="77777777" w:rsidR="00536FE9" w:rsidRPr="009831AF" w:rsidRDefault="00536FE9">
      <w:pPr>
        <w:jc w:val="center"/>
        <w:rPr>
          <w:rFonts w:ascii="Times New Roman" w:eastAsia="Times New Roman" w:hAnsi="Times New Roman" w:cs="Times New Roman"/>
          <w:b/>
          <w:sz w:val="24"/>
          <w:szCs w:val="24"/>
          <w:highlight w:val="white"/>
          <w:lang w:val="es-ES"/>
        </w:rPr>
      </w:pPr>
      <w:bookmarkStart w:id="3" w:name="_go1ub8n3f0q9" w:colFirst="0" w:colLast="0"/>
      <w:bookmarkEnd w:id="3"/>
    </w:p>
    <w:p w14:paraId="777B5AD6" w14:textId="77777777" w:rsidR="00536FE9" w:rsidRPr="009831AF" w:rsidRDefault="00536FE9">
      <w:pPr>
        <w:rPr>
          <w:rFonts w:ascii="Times New Roman" w:eastAsia="Times New Roman" w:hAnsi="Times New Roman" w:cs="Times New Roman"/>
          <w:sz w:val="24"/>
          <w:szCs w:val="24"/>
          <w:highlight w:val="white"/>
          <w:lang w:val="es-ES"/>
        </w:rPr>
      </w:pPr>
    </w:p>
    <w:p w14:paraId="5258B5B5" w14:textId="66C78CE3" w:rsidR="00536FE9" w:rsidRPr="009831AF" w:rsidRDefault="0078128D">
      <w:p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b/>
          <w:sz w:val="24"/>
          <w:szCs w:val="24"/>
          <w:highlight w:val="white"/>
          <w:lang w:val="es-ES"/>
        </w:rPr>
        <w:t>El Comité de Derechos Económicos, Sociales y Culturales (CESCR, por sus siglas en inglés</w:t>
      </w:r>
      <w:r w:rsidR="009831AF">
        <w:rPr>
          <w:rFonts w:ascii="Times New Roman" w:eastAsia="Times New Roman" w:hAnsi="Times New Roman" w:cs="Times New Roman"/>
          <w:b/>
          <w:sz w:val="24"/>
          <w:szCs w:val="24"/>
          <w:highlight w:val="white"/>
          <w:lang w:val="es-ES"/>
        </w:rPr>
        <w:t>, Comité DESC en español</w:t>
      </w:r>
      <w:r w:rsidRPr="009831AF">
        <w:rPr>
          <w:rFonts w:ascii="Times New Roman" w:eastAsia="Times New Roman" w:hAnsi="Times New Roman" w:cs="Times New Roman"/>
          <w:b/>
          <w:sz w:val="24"/>
          <w:szCs w:val="24"/>
          <w:highlight w:val="white"/>
          <w:lang w:val="es-ES"/>
        </w:rPr>
        <w:t xml:space="preserve">)  </w:t>
      </w:r>
      <w:r w:rsidRPr="009831AF">
        <w:rPr>
          <w:rFonts w:ascii="Times New Roman" w:eastAsia="Times New Roman" w:hAnsi="Times New Roman" w:cs="Times New Roman"/>
          <w:sz w:val="24"/>
          <w:szCs w:val="24"/>
          <w:highlight w:val="white"/>
          <w:lang w:val="es-ES"/>
        </w:rPr>
        <w:t xml:space="preserve">monitorea la implementación del </w:t>
      </w:r>
      <w:r w:rsidRPr="009831AF">
        <w:rPr>
          <w:rFonts w:ascii="Times New Roman" w:eastAsia="Times New Roman" w:hAnsi="Times New Roman" w:cs="Times New Roman"/>
          <w:b/>
          <w:sz w:val="24"/>
          <w:szCs w:val="24"/>
          <w:highlight w:val="white"/>
          <w:u w:val="single"/>
          <w:lang w:val="es-ES"/>
        </w:rPr>
        <w:t>Pacto Internacional de Derechos Económicos</w:t>
      </w:r>
      <w:r w:rsidRPr="009831AF">
        <w:rPr>
          <w:rFonts w:ascii="Times New Roman" w:eastAsia="Times New Roman" w:hAnsi="Times New Roman" w:cs="Times New Roman"/>
          <w:sz w:val="24"/>
          <w:szCs w:val="24"/>
          <w:highlight w:val="white"/>
          <w:u w:val="single"/>
          <w:lang w:val="es-ES"/>
        </w:rPr>
        <w:t xml:space="preserve">, </w:t>
      </w:r>
      <w:r w:rsidRPr="009831AF">
        <w:rPr>
          <w:rFonts w:ascii="Times New Roman" w:eastAsia="Times New Roman" w:hAnsi="Times New Roman" w:cs="Times New Roman"/>
          <w:b/>
          <w:sz w:val="24"/>
          <w:szCs w:val="24"/>
          <w:highlight w:val="white"/>
          <w:u w:val="single"/>
          <w:lang w:val="es-ES"/>
        </w:rPr>
        <w:t xml:space="preserve">Sociales y Culturales </w:t>
      </w:r>
      <w:r w:rsidRPr="009831AF">
        <w:rPr>
          <w:rFonts w:ascii="Times New Roman" w:eastAsia="Times New Roman" w:hAnsi="Times New Roman" w:cs="Times New Roman"/>
          <w:b/>
          <w:sz w:val="24"/>
          <w:szCs w:val="24"/>
          <w:highlight w:val="white"/>
          <w:lang w:val="es-ES"/>
        </w:rPr>
        <w:t xml:space="preserve">(PIDESC por sus siglas en español, </w:t>
      </w:r>
      <w:r w:rsidR="009831AF">
        <w:rPr>
          <w:rFonts w:ascii="Times New Roman" w:eastAsia="Times New Roman" w:hAnsi="Times New Roman" w:cs="Times New Roman"/>
          <w:b/>
          <w:sz w:val="24"/>
          <w:szCs w:val="24"/>
          <w:highlight w:val="white"/>
          <w:lang w:val="es-ES"/>
        </w:rPr>
        <w:t>ICESCR</w:t>
      </w:r>
      <w:r w:rsidRPr="009831AF">
        <w:rPr>
          <w:rFonts w:ascii="Times New Roman" w:eastAsia="Times New Roman" w:hAnsi="Times New Roman" w:cs="Times New Roman"/>
          <w:b/>
          <w:sz w:val="24"/>
          <w:szCs w:val="24"/>
          <w:highlight w:val="white"/>
          <w:lang w:val="es-ES"/>
        </w:rPr>
        <w:t xml:space="preserve"> por sus siglas en inglés) </w:t>
      </w:r>
      <w:r w:rsidRPr="009831AF">
        <w:rPr>
          <w:rFonts w:ascii="Times New Roman" w:eastAsia="Times New Roman" w:hAnsi="Times New Roman" w:cs="Times New Roman"/>
          <w:sz w:val="24"/>
          <w:szCs w:val="24"/>
          <w:highlight w:val="white"/>
          <w:lang w:val="es-ES"/>
        </w:rPr>
        <w:t xml:space="preserve">y provee orientación a los Estados. Después de las sesiones de revisión, se emiten  </w:t>
      </w:r>
      <w:r w:rsidRPr="009831AF">
        <w:rPr>
          <w:rFonts w:ascii="Times New Roman" w:eastAsia="Times New Roman" w:hAnsi="Times New Roman" w:cs="Times New Roman"/>
          <w:i/>
          <w:sz w:val="24"/>
          <w:szCs w:val="24"/>
          <w:highlight w:val="white"/>
          <w:lang w:val="es-ES"/>
        </w:rPr>
        <w:t>Observaciones Generales</w:t>
      </w:r>
      <w:r w:rsidRPr="009831AF">
        <w:rPr>
          <w:rFonts w:ascii="Times New Roman" w:eastAsia="Times New Roman" w:hAnsi="Times New Roman" w:cs="Times New Roman"/>
          <w:sz w:val="24"/>
          <w:szCs w:val="24"/>
          <w:highlight w:val="white"/>
          <w:lang w:val="es-ES"/>
        </w:rPr>
        <w:t xml:space="preserve"> para interpretar las medidas del Pacto.</w:t>
      </w:r>
    </w:p>
    <w:p w14:paraId="303FC53C" w14:textId="77777777" w:rsidR="00536FE9" w:rsidRPr="009831AF" w:rsidRDefault="0078128D">
      <w:p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t xml:space="preserve">Los métodos de trabajo del Comité incluyen un grupo de trabajo para las pre-sesiones, la consideración de los informes, el procedimiento de seguimiento y la consolidación de los informes. </w:t>
      </w:r>
    </w:p>
    <w:p w14:paraId="197E5887" w14:textId="77777777" w:rsidR="00536FE9" w:rsidRPr="009831AF" w:rsidRDefault="0078128D">
      <w:p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t xml:space="preserve">Después de las sesiones de revisión, se emiten </w:t>
      </w:r>
      <w:r w:rsidRPr="009831AF">
        <w:rPr>
          <w:rFonts w:ascii="Times New Roman" w:eastAsia="Times New Roman" w:hAnsi="Times New Roman" w:cs="Times New Roman"/>
          <w:i/>
          <w:sz w:val="24"/>
          <w:szCs w:val="24"/>
          <w:highlight w:val="white"/>
          <w:lang w:val="es-ES"/>
        </w:rPr>
        <w:t xml:space="preserve">Observaciones Finales </w:t>
      </w:r>
      <w:r w:rsidRPr="009831AF">
        <w:rPr>
          <w:rFonts w:ascii="Times New Roman" w:eastAsia="Times New Roman" w:hAnsi="Times New Roman" w:cs="Times New Roman"/>
          <w:sz w:val="24"/>
          <w:szCs w:val="24"/>
          <w:highlight w:val="white"/>
          <w:lang w:val="es-ES"/>
        </w:rPr>
        <w:t>con conclusiones y recomendaciones.</w:t>
      </w:r>
    </w:p>
    <w:p w14:paraId="1F1702B2" w14:textId="77777777" w:rsidR="00536FE9" w:rsidRPr="009831AF" w:rsidRDefault="0078128D">
      <w:pPr>
        <w:rPr>
          <w:rFonts w:ascii="Times New Roman" w:eastAsia="Times New Roman" w:hAnsi="Times New Roman" w:cs="Times New Roman"/>
          <w:color w:val="222222"/>
          <w:sz w:val="24"/>
          <w:szCs w:val="24"/>
          <w:highlight w:val="white"/>
          <w:lang w:val="es-ES"/>
        </w:rPr>
      </w:pPr>
      <w:r w:rsidRPr="009831AF">
        <w:rPr>
          <w:rFonts w:ascii="Times New Roman" w:eastAsia="Times New Roman" w:hAnsi="Times New Roman" w:cs="Times New Roman"/>
          <w:color w:val="222222"/>
          <w:sz w:val="24"/>
          <w:szCs w:val="24"/>
          <w:highlight w:val="white"/>
          <w:lang w:val="es-ES"/>
        </w:rPr>
        <w:t xml:space="preserve">Las ONG pueden estar presentes y participar en las sesiones  periódicas de revisión y presentar informes sombras </w:t>
      </w:r>
      <w:r w:rsidRPr="009831AF">
        <w:rPr>
          <w:rFonts w:ascii="Times New Roman" w:eastAsia="Times New Roman" w:hAnsi="Times New Roman" w:cs="Times New Roman"/>
          <w:b/>
          <w:color w:val="222222"/>
          <w:sz w:val="24"/>
          <w:szCs w:val="24"/>
          <w:highlight w:val="white"/>
          <w:lang w:val="es-ES"/>
        </w:rPr>
        <w:t>a más tardar una semana antes de la sesión de revisión. [1]</w:t>
      </w:r>
      <w:r w:rsidRPr="009831AF">
        <w:rPr>
          <w:rFonts w:ascii="Times New Roman" w:eastAsia="Times New Roman" w:hAnsi="Times New Roman" w:cs="Times New Roman"/>
          <w:color w:val="222222"/>
          <w:sz w:val="24"/>
          <w:szCs w:val="24"/>
          <w:highlight w:val="white"/>
          <w:lang w:val="es-ES"/>
        </w:rPr>
        <w:t xml:space="preserve"> Durante la sesión previa pueden presentar información en forma oral; sin embargo, también es posible presentar información por escrito antes de la sesión lo antes posible o antes de la consideración de un un informe estatal, en cualquier momento. Existe la posibilidad de recomendar preguntas durante la sesión previa.</w:t>
      </w:r>
    </w:p>
    <w:p w14:paraId="50CF1D5C" w14:textId="77777777" w:rsidR="00536FE9" w:rsidRPr="009831AF" w:rsidRDefault="00536FE9">
      <w:pPr>
        <w:rPr>
          <w:rFonts w:ascii="Times New Roman" w:eastAsia="Times New Roman" w:hAnsi="Times New Roman" w:cs="Times New Roman"/>
          <w:sz w:val="24"/>
          <w:szCs w:val="24"/>
          <w:highlight w:val="white"/>
          <w:lang w:val="es-ES"/>
        </w:rPr>
      </w:pPr>
    </w:p>
    <w:p w14:paraId="34A64331" w14:textId="77777777" w:rsidR="00536FE9" w:rsidRDefault="0078128D">
      <w:pPr>
        <w:spacing w:after="240"/>
        <w:jc w:val="left"/>
        <w:rPr>
          <w:rFonts w:ascii="Times New Roman" w:eastAsia="Times New Roman" w:hAnsi="Times New Roman" w:cs="Times New Roman"/>
          <w:b/>
          <w:sz w:val="24"/>
          <w:szCs w:val="24"/>
          <w:highlight w:val="white"/>
        </w:rPr>
      </w:pPr>
      <w:r w:rsidRPr="009831AF">
        <w:rPr>
          <w:rFonts w:ascii="Times New Roman" w:eastAsia="Times New Roman" w:hAnsi="Times New Roman" w:cs="Times New Roman"/>
          <w:sz w:val="24"/>
          <w:szCs w:val="24"/>
          <w:highlight w:val="white"/>
          <w:lang w:val="es-ES"/>
        </w:rPr>
        <w:br/>
      </w:r>
      <w:r>
        <w:rPr>
          <w:rFonts w:ascii="Times New Roman" w:eastAsia="Times New Roman" w:hAnsi="Times New Roman" w:cs="Times New Roman"/>
          <w:b/>
          <w:color w:val="222222"/>
          <w:sz w:val="24"/>
          <w:szCs w:val="24"/>
          <w:highlight w:val="white"/>
        </w:rPr>
        <w:t>Informes sombra y alternativos:</w:t>
      </w:r>
    </w:p>
    <w:p w14:paraId="696C7070" w14:textId="77777777" w:rsidR="00536FE9" w:rsidRDefault="0078128D">
      <w:pPr>
        <w:numPr>
          <w:ilvl w:val="0"/>
          <w:numId w:val="4"/>
        </w:numPr>
        <w:rPr>
          <w:rFonts w:ascii="Times New Roman" w:eastAsia="Times New Roman" w:hAnsi="Times New Roman" w:cs="Times New Roman"/>
          <w:color w:val="222222"/>
          <w:sz w:val="24"/>
          <w:szCs w:val="24"/>
          <w:highlight w:val="white"/>
        </w:rPr>
      </w:pPr>
      <w:r w:rsidRPr="009831AF">
        <w:rPr>
          <w:rFonts w:ascii="Times New Roman" w:eastAsia="Times New Roman" w:hAnsi="Times New Roman" w:cs="Times New Roman"/>
          <w:b/>
          <w:color w:val="222222"/>
          <w:sz w:val="24"/>
          <w:szCs w:val="24"/>
          <w:highlight w:val="white"/>
          <w:lang w:val="es-ES"/>
        </w:rPr>
        <w:t>Definiciones:</w:t>
      </w:r>
      <w:r w:rsidRPr="009831AF">
        <w:rPr>
          <w:rFonts w:ascii="Times New Roman" w:eastAsia="Times New Roman" w:hAnsi="Times New Roman" w:cs="Times New Roman"/>
          <w:color w:val="222222"/>
          <w:sz w:val="24"/>
          <w:szCs w:val="24"/>
          <w:highlight w:val="white"/>
          <w:lang w:val="es-ES"/>
        </w:rPr>
        <w:t xml:space="preserve"> los informes presentados por las ONG durante el proceso de presentación de informes tienen diferentes nombres. Los informes sombra significan que la ONG reflexiona directamente sobre el informe del Estado. Cuando no hay un informe del Estado, o,  no está disponible para la ONG, el informe presentado por la ONG se denomina informe alternativo. Tanto los informes sombra como los alternativos pueden denominarse informes paralelos. </w:t>
      </w:r>
      <w:r>
        <w:rPr>
          <w:rFonts w:ascii="Times New Roman" w:eastAsia="Times New Roman" w:hAnsi="Times New Roman" w:cs="Times New Roman"/>
          <w:color w:val="222222"/>
          <w:sz w:val="24"/>
          <w:szCs w:val="24"/>
          <w:highlight w:val="white"/>
        </w:rPr>
        <w:t>[2]</w:t>
      </w:r>
    </w:p>
    <w:p w14:paraId="00225707" w14:textId="77777777" w:rsidR="00536FE9" w:rsidRDefault="00536FE9">
      <w:pPr>
        <w:ind w:left="720"/>
        <w:rPr>
          <w:rFonts w:ascii="Times New Roman" w:eastAsia="Times New Roman" w:hAnsi="Times New Roman" w:cs="Times New Roman"/>
          <w:sz w:val="24"/>
          <w:szCs w:val="24"/>
          <w:highlight w:val="white"/>
        </w:rPr>
      </w:pPr>
    </w:p>
    <w:p w14:paraId="40714EF5" w14:textId="408B6057" w:rsidR="00536FE9" w:rsidRDefault="0078128D">
      <w:pPr>
        <w:numPr>
          <w:ilvl w:val="0"/>
          <w:numId w:val="36"/>
        </w:numPr>
        <w:rPr>
          <w:rFonts w:ascii="Times New Roman" w:eastAsia="Times New Roman" w:hAnsi="Times New Roman" w:cs="Times New Roman"/>
          <w:sz w:val="24"/>
          <w:szCs w:val="24"/>
          <w:highlight w:val="white"/>
        </w:rPr>
      </w:pPr>
      <w:r w:rsidRPr="009831AF">
        <w:rPr>
          <w:rFonts w:ascii="Times New Roman" w:eastAsia="Times New Roman" w:hAnsi="Times New Roman" w:cs="Times New Roman"/>
          <w:color w:val="222222"/>
          <w:sz w:val="24"/>
          <w:szCs w:val="24"/>
          <w:highlight w:val="white"/>
          <w:lang w:val="es-ES"/>
        </w:rPr>
        <w:t xml:space="preserve">Importancia de los informes de las ONG: Los informes sombra se consideran como un apoyo para el  trabajo de los Comités porque ayudan a monitorear el cumplimiento de los Estados Estados con la CEDAW y  con el </w:t>
      </w:r>
      <w:r w:rsidR="009831AF">
        <w:rPr>
          <w:rFonts w:ascii="Times New Roman" w:eastAsia="Times New Roman" w:hAnsi="Times New Roman" w:cs="Times New Roman"/>
          <w:sz w:val="24"/>
          <w:szCs w:val="24"/>
          <w:highlight w:val="white"/>
          <w:lang w:val="es-ES"/>
        </w:rPr>
        <w:t>PIDESC</w:t>
      </w:r>
      <w:r w:rsidRPr="009831AF">
        <w:rPr>
          <w:rFonts w:ascii="Times New Roman" w:eastAsia="Times New Roman" w:hAnsi="Times New Roman" w:cs="Times New Roman"/>
          <w:color w:val="222222"/>
          <w:sz w:val="24"/>
          <w:szCs w:val="24"/>
          <w:highlight w:val="white"/>
          <w:lang w:val="es-ES"/>
        </w:rPr>
        <w:t xml:space="preserve">. Los informes de las ONG pueden señalar temas y </w:t>
      </w:r>
      <w:r w:rsidRPr="009831AF">
        <w:rPr>
          <w:rFonts w:ascii="Times New Roman" w:eastAsia="Times New Roman" w:hAnsi="Times New Roman" w:cs="Times New Roman"/>
          <w:color w:val="222222"/>
          <w:sz w:val="24"/>
          <w:szCs w:val="24"/>
          <w:highlight w:val="white"/>
          <w:lang w:val="es-ES"/>
        </w:rPr>
        <w:lastRenderedPageBreak/>
        <w:t xml:space="preserve">problemas no cubiertos por el informe del Estado, y también pueden verificar si la información incluida por el Estado en su informe es válida. [3] Además, los informes de las ONG arrojan una luz sobre la implementación, en la práctica, de los derechos humanos; y, pueden verse como herramientas importantes para la incidencia y el empoderamiento ya que también pueden incrementar la conciencia pública sobre las obligaciones de los tratados. </w:t>
      </w:r>
      <w:r>
        <w:rPr>
          <w:rFonts w:ascii="Times New Roman" w:eastAsia="Times New Roman" w:hAnsi="Times New Roman" w:cs="Times New Roman"/>
          <w:color w:val="222222"/>
          <w:sz w:val="24"/>
          <w:szCs w:val="24"/>
          <w:highlight w:val="white"/>
        </w:rPr>
        <w:t>[4]</w:t>
      </w:r>
    </w:p>
    <w:p w14:paraId="55EED54F" w14:textId="77777777" w:rsidR="00536FE9" w:rsidRDefault="0078128D">
      <w:pPr>
        <w:spacing w:after="240"/>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r>
    </w:p>
    <w:tbl>
      <w:tblPr>
        <w:tblStyle w:val="a"/>
        <w:tblW w:w="13988" w:type="dxa"/>
        <w:tblLayout w:type="fixed"/>
        <w:tblLook w:val="0400" w:firstRow="0" w:lastRow="0" w:firstColumn="0" w:lastColumn="0" w:noHBand="0" w:noVBand="1"/>
      </w:tblPr>
      <w:tblGrid>
        <w:gridCol w:w="6994"/>
        <w:gridCol w:w="6994"/>
      </w:tblGrid>
      <w:tr w:rsidR="00536FE9" w:rsidRPr="009831AF" w14:paraId="7260C5C1" w14:textId="77777777">
        <w:tc>
          <w:tcPr>
            <w:tcW w:w="6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7A2ACA" w14:textId="77777777" w:rsidR="00536FE9" w:rsidRDefault="0078128D">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Formato del informe paralelo</w:t>
            </w:r>
          </w:p>
          <w:p w14:paraId="57C86139" w14:textId="77777777" w:rsidR="00536FE9" w:rsidRDefault="00536FE9">
            <w:pPr>
              <w:rPr>
                <w:rFonts w:ascii="Times New Roman" w:eastAsia="Times New Roman" w:hAnsi="Times New Roman" w:cs="Times New Roman"/>
                <w:sz w:val="24"/>
                <w:szCs w:val="24"/>
                <w:highlight w:val="white"/>
              </w:rPr>
            </w:pPr>
          </w:p>
          <w:p w14:paraId="3D469961" w14:textId="0059ED00" w:rsidR="00536FE9" w:rsidRPr="009831AF" w:rsidRDefault="0078128D">
            <w:pPr>
              <w:jc w:val="left"/>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222222"/>
                <w:sz w:val="24"/>
                <w:szCs w:val="24"/>
                <w:highlight w:val="white"/>
                <w:lang w:val="es-ES"/>
              </w:rPr>
              <w:t xml:space="preserve">En los informes paralelos, las ONGs tienen que reflexionar sobre el informe presentado por los Estados Partes al CESR. A través de los ejemplos del derecho a la vivienda y el derecho a los recursos naturales, bajo Instrucciones,se presentan los pasos que las ONGs deben seguir para analizar el cumplimiento de los Estados con el </w:t>
            </w:r>
            <w:r w:rsidR="009831AF">
              <w:rPr>
                <w:rFonts w:ascii="Times New Roman" w:eastAsia="Times New Roman" w:hAnsi="Times New Roman" w:cs="Times New Roman"/>
                <w:color w:val="222222"/>
                <w:sz w:val="24"/>
                <w:szCs w:val="24"/>
                <w:highlight w:val="white"/>
                <w:lang w:val="es-ES"/>
              </w:rPr>
              <w:t>PIDESC</w:t>
            </w:r>
            <w:r w:rsidRPr="009831AF">
              <w:rPr>
                <w:rFonts w:ascii="Times New Roman" w:eastAsia="Times New Roman" w:hAnsi="Times New Roman" w:cs="Times New Roman"/>
                <w:color w:val="222222"/>
                <w:sz w:val="24"/>
                <w:szCs w:val="24"/>
                <w:highlight w:val="white"/>
                <w:lang w:val="es-ES"/>
              </w:rPr>
              <w:t>.</w:t>
            </w:r>
          </w:p>
          <w:p w14:paraId="5876F7A0" w14:textId="77777777" w:rsidR="00536FE9" w:rsidRPr="009831AF" w:rsidRDefault="00536FE9">
            <w:pPr>
              <w:jc w:val="left"/>
              <w:rPr>
                <w:rFonts w:ascii="Times New Roman" w:eastAsia="Times New Roman" w:hAnsi="Times New Roman" w:cs="Times New Roman"/>
                <w:sz w:val="24"/>
                <w:szCs w:val="24"/>
                <w:highlight w:val="white"/>
                <w:lang w:val="es-ES"/>
              </w:rPr>
            </w:pPr>
          </w:p>
          <w:p w14:paraId="6706A9B6" w14:textId="77777777" w:rsidR="00536FE9" w:rsidRPr="009831AF" w:rsidRDefault="00536FE9">
            <w:pPr>
              <w:jc w:val="left"/>
              <w:rPr>
                <w:rFonts w:ascii="Times New Roman" w:eastAsia="Times New Roman" w:hAnsi="Times New Roman" w:cs="Times New Roman"/>
                <w:sz w:val="24"/>
                <w:szCs w:val="24"/>
                <w:highlight w:val="white"/>
                <w:lang w:val="es-ES"/>
              </w:rPr>
            </w:pPr>
          </w:p>
          <w:p w14:paraId="05A99D3D" w14:textId="77777777" w:rsidR="00536FE9" w:rsidRPr="009831AF" w:rsidRDefault="0078128D">
            <w:pPr>
              <w:jc w:val="left"/>
              <w:rPr>
                <w:rFonts w:ascii="Times New Roman" w:eastAsia="Times New Roman" w:hAnsi="Times New Roman" w:cs="Times New Roman"/>
                <w:b/>
                <w:color w:val="000000"/>
                <w:sz w:val="24"/>
                <w:szCs w:val="24"/>
                <w:highlight w:val="white"/>
                <w:lang w:val="es-ES"/>
              </w:rPr>
            </w:pPr>
            <w:r w:rsidRPr="009831AF">
              <w:rPr>
                <w:rFonts w:ascii="Times New Roman" w:eastAsia="Times New Roman" w:hAnsi="Times New Roman" w:cs="Times New Roman"/>
                <w:b/>
                <w:sz w:val="24"/>
                <w:szCs w:val="24"/>
                <w:highlight w:val="white"/>
                <w:lang w:val="es-ES"/>
              </w:rPr>
              <w:t>Derecho a los recursos naturales</w:t>
            </w:r>
          </w:p>
          <w:p w14:paraId="5701D2C6" w14:textId="77777777" w:rsidR="00536FE9" w:rsidRPr="009831AF" w:rsidRDefault="00536FE9">
            <w:pPr>
              <w:jc w:val="left"/>
              <w:rPr>
                <w:rFonts w:ascii="Times New Roman" w:eastAsia="Times New Roman" w:hAnsi="Times New Roman" w:cs="Times New Roman"/>
                <w:b/>
                <w:color w:val="000000"/>
                <w:sz w:val="24"/>
                <w:szCs w:val="24"/>
                <w:highlight w:val="white"/>
                <w:lang w:val="es-ES"/>
              </w:rPr>
            </w:pPr>
          </w:p>
          <w:p w14:paraId="7BFFD6CF" w14:textId="77777777" w:rsidR="00536FE9" w:rsidRPr="009831AF" w:rsidRDefault="0078128D">
            <w:pPr>
              <w:rPr>
                <w:rFonts w:ascii="Times New Roman" w:eastAsia="Times New Roman" w:hAnsi="Times New Roman" w:cs="Times New Roman"/>
                <w:i/>
                <w:color w:val="000000"/>
                <w:sz w:val="24"/>
                <w:szCs w:val="24"/>
                <w:highlight w:val="white"/>
                <w:lang w:val="es-ES"/>
              </w:rPr>
            </w:pPr>
            <w:r w:rsidRPr="009831AF">
              <w:rPr>
                <w:rFonts w:ascii="Times New Roman" w:eastAsia="Times New Roman" w:hAnsi="Times New Roman" w:cs="Times New Roman"/>
                <w:i/>
                <w:color w:val="000000"/>
                <w:sz w:val="24"/>
                <w:szCs w:val="24"/>
                <w:highlight w:val="white"/>
                <w:lang w:val="es-ES"/>
              </w:rPr>
              <w:t>Art</w:t>
            </w:r>
            <w:r w:rsidRPr="009831AF">
              <w:rPr>
                <w:rFonts w:ascii="Times New Roman" w:eastAsia="Times New Roman" w:hAnsi="Times New Roman" w:cs="Times New Roman"/>
                <w:i/>
                <w:sz w:val="24"/>
                <w:szCs w:val="24"/>
                <w:highlight w:val="white"/>
                <w:lang w:val="es-ES"/>
              </w:rPr>
              <w:t>í</w:t>
            </w:r>
            <w:r w:rsidRPr="009831AF">
              <w:rPr>
                <w:rFonts w:ascii="Times New Roman" w:eastAsia="Times New Roman" w:hAnsi="Times New Roman" w:cs="Times New Roman"/>
                <w:i/>
                <w:color w:val="000000"/>
                <w:sz w:val="24"/>
                <w:szCs w:val="24"/>
                <w:highlight w:val="white"/>
                <w:lang w:val="es-ES"/>
              </w:rPr>
              <w:t>culo</w:t>
            </w:r>
            <w:r w:rsidRPr="009831AF">
              <w:rPr>
                <w:rFonts w:ascii="Times New Roman" w:eastAsia="Times New Roman" w:hAnsi="Times New Roman" w:cs="Times New Roman"/>
                <w:i/>
                <w:sz w:val="24"/>
                <w:szCs w:val="24"/>
                <w:highlight w:val="white"/>
                <w:lang w:val="es-ES"/>
              </w:rPr>
              <w:t xml:space="preserve"> </w:t>
            </w:r>
            <w:r w:rsidRPr="009831AF">
              <w:rPr>
                <w:rFonts w:ascii="Times New Roman" w:eastAsia="Times New Roman" w:hAnsi="Times New Roman" w:cs="Times New Roman"/>
                <w:i/>
                <w:color w:val="000000"/>
                <w:sz w:val="24"/>
                <w:szCs w:val="24"/>
                <w:highlight w:val="white"/>
                <w:lang w:val="es-ES"/>
              </w:rPr>
              <w:t xml:space="preserve"> 1</w:t>
            </w:r>
          </w:p>
          <w:p w14:paraId="20E0BE15" w14:textId="77777777" w:rsidR="00536FE9" w:rsidRPr="009831AF" w:rsidRDefault="0078128D">
            <w:pPr>
              <w:shd w:val="clear" w:color="auto" w:fill="FFFFFF"/>
              <w:spacing w:after="160"/>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t>1. Todos los pueblos tienen el derecho de libre determinación. En virtud de este derecho establecen libremente su condición política y proveen asimismo a su desarrollo económico, social y cultural.</w:t>
            </w:r>
          </w:p>
          <w:p w14:paraId="68E90145" w14:textId="77777777" w:rsidR="00536FE9" w:rsidRPr="009831AF" w:rsidRDefault="0078128D">
            <w:pPr>
              <w:shd w:val="clear" w:color="auto" w:fill="FFFFFF"/>
              <w:spacing w:after="160"/>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t xml:space="preserve">2. Para el logro de sus fines, todos los pueblos pueden </w:t>
            </w:r>
            <w:r w:rsidRPr="009831AF">
              <w:rPr>
                <w:rFonts w:ascii="Times New Roman" w:eastAsia="Times New Roman" w:hAnsi="Times New Roman" w:cs="Times New Roman"/>
                <w:b/>
                <w:sz w:val="24"/>
                <w:szCs w:val="24"/>
                <w:highlight w:val="white"/>
                <w:lang w:val="es-ES"/>
              </w:rPr>
              <w:t>disponer libremente de sus riquezas y recursos naturales</w:t>
            </w:r>
            <w:r w:rsidRPr="009831AF">
              <w:rPr>
                <w:rFonts w:ascii="Times New Roman" w:eastAsia="Times New Roman" w:hAnsi="Times New Roman" w:cs="Times New Roman"/>
                <w:sz w:val="24"/>
                <w:szCs w:val="24"/>
                <w:highlight w:val="white"/>
                <w:lang w:val="es-ES"/>
              </w:rPr>
              <w:t>, sin perjuicio de las obligaciones que derivan de la cooperación económica internacional basada en el principio de beneficio recíproco, así como del derecho internacional. En ningún caso podrá privarse a un pueblo de sus propios medios de subsistencia.</w:t>
            </w:r>
          </w:p>
          <w:p w14:paraId="4DE2A582" w14:textId="77777777" w:rsidR="00536FE9" w:rsidRPr="009831AF" w:rsidRDefault="0078128D">
            <w:pPr>
              <w:shd w:val="clear" w:color="auto" w:fill="FFFFFF"/>
              <w:spacing w:after="160"/>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lastRenderedPageBreak/>
              <w:t>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14:paraId="0AF44638" w14:textId="77777777" w:rsidR="00536FE9" w:rsidRPr="009831AF" w:rsidRDefault="00536FE9">
            <w:pPr>
              <w:jc w:val="left"/>
              <w:rPr>
                <w:rFonts w:ascii="Times New Roman" w:eastAsia="Times New Roman" w:hAnsi="Times New Roman" w:cs="Times New Roman"/>
                <w:sz w:val="24"/>
                <w:szCs w:val="24"/>
                <w:highlight w:val="white"/>
                <w:lang w:val="es-ES"/>
              </w:rPr>
            </w:pPr>
          </w:p>
          <w:p w14:paraId="58368B96" w14:textId="77777777" w:rsidR="00536FE9" w:rsidRPr="009831AF" w:rsidRDefault="0078128D">
            <w:p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i/>
                <w:sz w:val="24"/>
                <w:szCs w:val="24"/>
                <w:highlight w:val="white"/>
                <w:lang w:val="es-ES"/>
              </w:rPr>
              <w:t>Artículo</w:t>
            </w:r>
            <w:r w:rsidRPr="009831AF">
              <w:rPr>
                <w:rFonts w:ascii="Times New Roman" w:eastAsia="Times New Roman" w:hAnsi="Times New Roman" w:cs="Times New Roman"/>
                <w:i/>
                <w:color w:val="000000"/>
                <w:sz w:val="24"/>
                <w:szCs w:val="24"/>
                <w:highlight w:val="white"/>
                <w:lang w:val="es-ES"/>
              </w:rPr>
              <w:t xml:space="preserve"> 11</w:t>
            </w:r>
          </w:p>
          <w:p w14:paraId="3F95F101" w14:textId="77777777" w:rsidR="00536FE9" w:rsidRPr="009831AF" w:rsidRDefault="0078128D">
            <w:pPr>
              <w:shd w:val="clear" w:color="auto" w:fill="FFFFFF"/>
              <w:spacing w:after="160"/>
              <w:jc w:val="left"/>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14:paraId="764B8256" w14:textId="77777777" w:rsidR="00536FE9" w:rsidRPr="009831AF" w:rsidRDefault="0078128D">
            <w:pPr>
              <w:shd w:val="clear" w:color="auto" w:fill="FFFFFF"/>
              <w:spacing w:after="160"/>
              <w:jc w:val="left"/>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t>2. Los Estados Partes en el presente Pacto, reconociendo el derecho fundamental de toda persona a estar protegida contra el hambre, adoptarán, individualmente y mediante la cooperación internacional, las medidas, incluidos los programas concretos, que se necesitan para:</w:t>
            </w:r>
          </w:p>
          <w:p w14:paraId="49D40850" w14:textId="77777777" w:rsidR="00536FE9" w:rsidRPr="009831AF" w:rsidRDefault="0078128D">
            <w:pPr>
              <w:shd w:val="clear" w:color="auto" w:fill="FFFFFF"/>
              <w:spacing w:after="160"/>
              <w:jc w:val="left"/>
              <w:rPr>
                <w:rFonts w:ascii="Times New Roman" w:eastAsia="Times New Roman" w:hAnsi="Times New Roman" w:cs="Times New Roman"/>
                <w:b/>
                <w:sz w:val="24"/>
                <w:szCs w:val="24"/>
                <w:highlight w:val="white"/>
                <w:lang w:val="es-ES"/>
              </w:rPr>
            </w:pPr>
            <w:r w:rsidRPr="009831AF">
              <w:rPr>
                <w:rFonts w:ascii="Times New Roman" w:eastAsia="Times New Roman" w:hAnsi="Times New Roman" w:cs="Times New Roman"/>
                <w:sz w:val="24"/>
                <w:szCs w:val="24"/>
                <w:highlight w:val="white"/>
                <w:lang w:val="es-ES"/>
              </w:rPr>
              <w:t>a) Mejorar los métodos de producción, conservación y distribución de alimentos mediante la plena utilización de los conocimientos técnicos y científicos, la divulgación de principios sobre nutrición y el perfeccionamiento</w:t>
            </w:r>
            <w:r w:rsidRPr="009831AF">
              <w:rPr>
                <w:rFonts w:ascii="Times New Roman" w:eastAsia="Times New Roman" w:hAnsi="Times New Roman" w:cs="Times New Roman"/>
                <w:b/>
                <w:sz w:val="24"/>
                <w:szCs w:val="24"/>
                <w:highlight w:val="white"/>
                <w:lang w:val="es-ES"/>
              </w:rPr>
              <w:t xml:space="preserve"> o la reforma de los regímenes agrarios de modo que se logren la explotación y la utilización más eficaces de las riquezas naturales;</w:t>
            </w:r>
          </w:p>
          <w:p w14:paraId="664FD4A1" w14:textId="77777777" w:rsidR="00536FE9" w:rsidRPr="009831AF" w:rsidRDefault="00536FE9">
            <w:pPr>
              <w:jc w:val="left"/>
              <w:rPr>
                <w:rFonts w:ascii="Times New Roman" w:eastAsia="Times New Roman" w:hAnsi="Times New Roman" w:cs="Times New Roman"/>
                <w:sz w:val="24"/>
                <w:szCs w:val="24"/>
                <w:highlight w:val="white"/>
                <w:lang w:val="es-ES"/>
              </w:rPr>
            </w:pPr>
          </w:p>
          <w:p w14:paraId="1F9D1016" w14:textId="77777777" w:rsidR="00536FE9" w:rsidRPr="009831AF" w:rsidRDefault="0078128D">
            <w:p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i/>
                <w:sz w:val="24"/>
                <w:szCs w:val="24"/>
                <w:highlight w:val="white"/>
                <w:lang w:val="es-ES"/>
              </w:rPr>
              <w:t xml:space="preserve">Artículo </w:t>
            </w:r>
            <w:r w:rsidRPr="009831AF">
              <w:rPr>
                <w:rFonts w:ascii="Times New Roman" w:eastAsia="Times New Roman" w:hAnsi="Times New Roman" w:cs="Times New Roman"/>
                <w:i/>
                <w:color w:val="000000"/>
                <w:sz w:val="24"/>
                <w:szCs w:val="24"/>
                <w:highlight w:val="white"/>
                <w:lang w:val="es-ES"/>
              </w:rPr>
              <w:t xml:space="preserve"> 12</w:t>
            </w:r>
          </w:p>
          <w:p w14:paraId="677EEF89" w14:textId="77777777" w:rsidR="00536FE9" w:rsidRPr="009831AF" w:rsidRDefault="0078128D">
            <w:p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000000"/>
                <w:sz w:val="24"/>
                <w:szCs w:val="24"/>
                <w:highlight w:val="white"/>
                <w:lang w:val="es-ES"/>
              </w:rPr>
              <w:t xml:space="preserve">1. </w:t>
            </w:r>
            <w:r w:rsidRPr="009831AF">
              <w:rPr>
                <w:rFonts w:ascii="Times New Roman" w:eastAsia="Times New Roman" w:hAnsi="Times New Roman" w:cs="Times New Roman"/>
                <w:sz w:val="24"/>
                <w:szCs w:val="24"/>
                <w:highlight w:val="white"/>
                <w:lang w:val="es-ES"/>
              </w:rPr>
              <w:t xml:space="preserve">Los Estados Partes en el presente Pacto reconocen el derecho de toda persona al disfrute del más alto nivel posible de salud física y mental. </w:t>
            </w:r>
          </w:p>
          <w:p w14:paraId="0BB848EB" w14:textId="77777777" w:rsidR="00536FE9" w:rsidRPr="009831AF" w:rsidRDefault="00536FE9">
            <w:pPr>
              <w:rPr>
                <w:rFonts w:ascii="Times New Roman" w:eastAsia="Times New Roman" w:hAnsi="Times New Roman" w:cs="Times New Roman"/>
                <w:sz w:val="24"/>
                <w:szCs w:val="24"/>
                <w:highlight w:val="white"/>
                <w:lang w:val="es-ES"/>
              </w:rPr>
            </w:pPr>
          </w:p>
          <w:p w14:paraId="37D2134C" w14:textId="77777777" w:rsidR="00536FE9" w:rsidRPr="009831AF" w:rsidRDefault="0078128D">
            <w:p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i/>
                <w:sz w:val="24"/>
                <w:szCs w:val="24"/>
                <w:highlight w:val="white"/>
                <w:lang w:val="es-ES"/>
              </w:rPr>
              <w:lastRenderedPageBreak/>
              <w:t xml:space="preserve">Artículo </w:t>
            </w:r>
            <w:r w:rsidRPr="009831AF">
              <w:rPr>
                <w:rFonts w:ascii="Times New Roman" w:eastAsia="Times New Roman" w:hAnsi="Times New Roman" w:cs="Times New Roman"/>
                <w:i/>
                <w:color w:val="000000"/>
                <w:sz w:val="24"/>
                <w:szCs w:val="24"/>
                <w:highlight w:val="white"/>
                <w:lang w:val="es-ES"/>
              </w:rPr>
              <w:t>25</w:t>
            </w:r>
          </w:p>
          <w:p w14:paraId="113B1FBB" w14:textId="77777777" w:rsidR="00536FE9" w:rsidRPr="009831AF" w:rsidRDefault="0078128D">
            <w:pPr>
              <w:shd w:val="clear" w:color="auto" w:fill="FFFFFF"/>
              <w:spacing w:after="160"/>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t>Ninguna disposición del presente Pacto deberá interpretarse en menoscabo del derecho inherente de todos los pueblos a disfrutar y utilizar plena y libremente sus riquezas y recursos naturales.</w:t>
            </w:r>
          </w:p>
          <w:p w14:paraId="243D0999" w14:textId="77777777" w:rsidR="00536FE9" w:rsidRPr="009831AF" w:rsidRDefault="00536FE9">
            <w:pPr>
              <w:rPr>
                <w:rFonts w:ascii="Times New Roman" w:eastAsia="Times New Roman" w:hAnsi="Times New Roman" w:cs="Times New Roman"/>
                <w:sz w:val="24"/>
                <w:szCs w:val="24"/>
                <w:highlight w:val="white"/>
                <w:lang w:val="es-ES"/>
              </w:rPr>
            </w:pPr>
          </w:p>
          <w:p w14:paraId="54A6030E" w14:textId="77777777" w:rsidR="00536FE9" w:rsidRPr="009831AF" w:rsidRDefault="00536FE9">
            <w:pPr>
              <w:rPr>
                <w:rFonts w:ascii="Times New Roman" w:eastAsia="Times New Roman" w:hAnsi="Times New Roman" w:cs="Times New Roman"/>
                <w:sz w:val="24"/>
                <w:szCs w:val="24"/>
                <w:highlight w:val="white"/>
                <w:lang w:val="es-ES"/>
              </w:rPr>
            </w:pPr>
          </w:p>
          <w:p w14:paraId="7FD00D12" w14:textId="77777777" w:rsidR="00536FE9" w:rsidRPr="009831AF" w:rsidRDefault="0078128D">
            <w:pPr>
              <w:spacing w:after="240"/>
              <w:jc w:val="left"/>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lastRenderedPageBreak/>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lastRenderedPageBreak/>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lastRenderedPageBreak/>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lastRenderedPageBreak/>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p>
          <w:p w14:paraId="6B925556" w14:textId="77777777" w:rsidR="00536FE9" w:rsidRPr="009831AF" w:rsidRDefault="0078128D">
            <w:pPr>
              <w:spacing w:after="240"/>
              <w:jc w:val="left"/>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lastRenderedPageBreak/>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p>
          <w:p w14:paraId="67E0B05D"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31DABDD2"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2FB0F98E"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33629561"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68096714"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4BC456FC"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4649F0E4"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1DAB3186"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4B979B39"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122AC6BB"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0E16B26D"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17C7C5CF"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65FC513E"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1BC59676"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0629E5AB"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105C7876"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46860834"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1EF59BB8"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4F6399BD"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3B0DD4D5"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1CAABBCF"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5CF3B22A"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0C06D76B"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7D82D565"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1F41865E"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2FCC9599"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5693D311"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00150DC5"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42BDE2D5"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09B3DBED"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5408CC58"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70941D1D"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7D2DD6DF"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6299143B"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25AA18F1"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098B928C"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4A81B2CA"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6CB4D67B"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70952A7C"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258BD65A"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00AB058E"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3C00B74F"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02851750"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46DC0D30"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02F2BBF7"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3521AED3"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683CA20E"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7921D5EA"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22186241"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1C7E0EFD"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2B11BC4E"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6271BF3F"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40C2B598"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08BD5CAB"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6398B46E"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744ED585"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0F624F4C"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4988D360"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2121EFA1"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2DF2C097"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54D3372C"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45F8766A"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67E39BC5"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21DBB78D"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051D4DAE"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5039BB31"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51CF1C5E"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11802CA0" w14:textId="77777777" w:rsidR="00536FE9" w:rsidRPr="009831AF" w:rsidRDefault="00536FE9">
            <w:pPr>
              <w:jc w:val="left"/>
              <w:rPr>
                <w:rFonts w:ascii="Times New Roman" w:eastAsia="Times New Roman" w:hAnsi="Times New Roman" w:cs="Times New Roman"/>
                <w:sz w:val="24"/>
                <w:szCs w:val="24"/>
                <w:highlight w:val="white"/>
                <w:lang w:val="es-ES"/>
              </w:rPr>
            </w:pPr>
          </w:p>
          <w:p w14:paraId="7D3CADDE" w14:textId="77777777" w:rsidR="00536FE9" w:rsidRPr="009831AF" w:rsidRDefault="0078128D">
            <w:pPr>
              <w:jc w:val="left"/>
              <w:rPr>
                <w:rFonts w:ascii="Times New Roman" w:eastAsia="Times New Roman" w:hAnsi="Times New Roman" w:cs="Times New Roman"/>
                <w:b/>
                <w:sz w:val="24"/>
                <w:szCs w:val="24"/>
                <w:highlight w:val="white"/>
                <w:lang w:val="es-ES"/>
              </w:rPr>
            </w:pPr>
            <w:r w:rsidRPr="009831AF">
              <w:rPr>
                <w:rFonts w:ascii="Times New Roman" w:eastAsia="Times New Roman" w:hAnsi="Times New Roman" w:cs="Times New Roman"/>
                <w:b/>
                <w:sz w:val="24"/>
                <w:szCs w:val="24"/>
                <w:highlight w:val="white"/>
                <w:lang w:val="es-ES"/>
              </w:rPr>
              <w:t xml:space="preserve">Derecho a la tierra y a la vivienda </w:t>
            </w:r>
          </w:p>
          <w:p w14:paraId="1BE72340" w14:textId="77777777" w:rsidR="00536FE9" w:rsidRPr="009831AF" w:rsidRDefault="0078128D">
            <w:p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i/>
                <w:sz w:val="24"/>
                <w:szCs w:val="24"/>
                <w:highlight w:val="white"/>
                <w:lang w:val="es-ES"/>
              </w:rPr>
              <w:t>Articulo</w:t>
            </w:r>
            <w:r w:rsidRPr="009831AF">
              <w:rPr>
                <w:rFonts w:ascii="Times New Roman" w:eastAsia="Times New Roman" w:hAnsi="Times New Roman" w:cs="Times New Roman"/>
                <w:i/>
                <w:color w:val="000000"/>
                <w:sz w:val="24"/>
                <w:szCs w:val="24"/>
                <w:highlight w:val="white"/>
                <w:lang w:val="es-ES"/>
              </w:rPr>
              <w:t xml:space="preserve"> 11</w:t>
            </w:r>
          </w:p>
          <w:p w14:paraId="0D3FFCA2" w14:textId="77777777" w:rsidR="00536FE9" w:rsidRPr="009831AF" w:rsidRDefault="0078128D">
            <w:p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000000"/>
                <w:sz w:val="24"/>
                <w:szCs w:val="24"/>
                <w:highlight w:val="white"/>
                <w:lang w:val="es-ES"/>
              </w:rPr>
              <w:t xml:space="preserve">1. </w:t>
            </w:r>
            <w:r w:rsidRPr="009831AF">
              <w:rPr>
                <w:rFonts w:ascii="Times New Roman" w:eastAsia="Times New Roman" w:hAnsi="Times New Roman" w:cs="Times New Roman"/>
                <w:sz w:val="24"/>
                <w:szCs w:val="24"/>
                <w:highlight w:val="white"/>
                <w:lang w:val="es-ES"/>
              </w:rPr>
              <w:t xml:space="preserve">Los Estados Partes en el presente Pacto reconocen el derecho de toda persona a un nivel de vida adecuado para sí y su familia, incluso alimentación, vestido y </w:t>
            </w:r>
            <w:r w:rsidRPr="009831AF">
              <w:rPr>
                <w:rFonts w:ascii="Times New Roman" w:eastAsia="Times New Roman" w:hAnsi="Times New Roman" w:cs="Times New Roman"/>
                <w:b/>
                <w:sz w:val="24"/>
                <w:szCs w:val="24"/>
                <w:highlight w:val="white"/>
                <w:lang w:val="es-ES"/>
              </w:rPr>
              <w:t>vivienda</w:t>
            </w:r>
            <w:r w:rsidRPr="009831AF">
              <w:rPr>
                <w:rFonts w:ascii="Times New Roman" w:eastAsia="Times New Roman" w:hAnsi="Times New Roman" w:cs="Times New Roman"/>
                <w:sz w:val="24"/>
                <w:szCs w:val="24"/>
                <w:highlight w:val="white"/>
                <w:lang w:val="es-ES"/>
              </w:rPr>
              <w:t xml:space="preserve">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14:paraId="6ACB9709" w14:textId="77777777" w:rsidR="00536FE9" w:rsidRPr="009831AF" w:rsidRDefault="0078128D">
            <w:pPr>
              <w:spacing w:after="240"/>
              <w:jc w:val="left"/>
              <w:rPr>
                <w:rFonts w:ascii="Times New Roman" w:eastAsia="Times New Roman" w:hAnsi="Times New Roman" w:cs="Times New Roman"/>
                <w:sz w:val="24"/>
                <w:szCs w:val="24"/>
                <w:highlight w:val="yellow"/>
                <w:lang w:val="es-ES"/>
              </w:rPr>
            </w:pP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yellow"/>
                <w:lang w:val="es-ES"/>
              </w:rPr>
              <w:br/>
            </w:r>
          </w:p>
          <w:p w14:paraId="1F6E195A" w14:textId="77777777" w:rsidR="00536FE9" w:rsidRPr="009831AF" w:rsidRDefault="0078128D">
            <w:pPr>
              <w:ind w:hanging="360"/>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yellow"/>
                <w:lang w:val="es-ES"/>
              </w:rPr>
              <w:t>    </w:t>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lastRenderedPageBreak/>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lastRenderedPageBreak/>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r w:rsidRPr="009831AF">
              <w:rPr>
                <w:rFonts w:ascii="Times New Roman" w:eastAsia="Times New Roman" w:hAnsi="Times New Roman" w:cs="Times New Roman"/>
                <w:sz w:val="24"/>
                <w:szCs w:val="24"/>
                <w:highlight w:val="white"/>
                <w:lang w:val="es-ES"/>
              </w:rPr>
              <w:br/>
            </w:r>
          </w:p>
          <w:p w14:paraId="5DCF4685"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3D13853"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C6ACA74"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7E5992F"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E328021"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26A6CF3"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7E25C99"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2074DDE"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1D433A42"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71EAC27"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EBF1428"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3752103"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F80722A"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DA89BB0"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8696E1A"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FB1BA01"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0399B0C"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5CFDD74D"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11398ACE"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78EAE8A"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7CADCB1"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C81561A"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8D1218D"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4A00ECAC"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0846325"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11DC420F"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49DEF518"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096D63AD"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4495A20A"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B762A55"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F42CA68"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005BD539"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5E0F8C39"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15836078"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C18A3D2"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0851B364"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415BBFCC"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7D9BEFC"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780CD7E"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3585608"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0EE9431B"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5C02040"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56A20EFD"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225F4A7"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5275DFF"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24DC35F"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C4CF525"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1F6559FF"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0E3A3F0A"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B912D56"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B8519C1"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C39CEF6"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50C5A901"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49F16C18" w14:textId="77777777" w:rsidR="00536FE9" w:rsidRPr="009831AF" w:rsidRDefault="00536FE9">
            <w:pPr>
              <w:rPr>
                <w:rFonts w:ascii="Times New Roman" w:eastAsia="Times New Roman" w:hAnsi="Times New Roman" w:cs="Times New Roman"/>
                <w:sz w:val="24"/>
                <w:szCs w:val="24"/>
                <w:highlight w:val="yellow"/>
                <w:lang w:val="es-ES"/>
              </w:rPr>
            </w:pPr>
          </w:p>
          <w:p w14:paraId="4DCCC1AA" w14:textId="77777777" w:rsidR="00536FE9" w:rsidRPr="009831AF" w:rsidRDefault="00536FE9">
            <w:pPr>
              <w:rPr>
                <w:rFonts w:ascii="Times New Roman" w:eastAsia="Times New Roman" w:hAnsi="Times New Roman" w:cs="Times New Roman"/>
                <w:sz w:val="24"/>
                <w:szCs w:val="24"/>
                <w:highlight w:val="yellow"/>
                <w:lang w:val="es-ES"/>
              </w:rPr>
            </w:pPr>
          </w:p>
          <w:p w14:paraId="432E74A5" w14:textId="77777777" w:rsidR="00536FE9" w:rsidRPr="009831AF" w:rsidRDefault="00536FE9">
            <w:pPr>
              <w:rPr>
                <w:rFonts w:ascii="Times New Roman" w:eastAsia="Times New Roman" w:hAnsi="Times New Roman" w:cs="Times New Roman"/>
                <w:sz w:val="24"/>
                <w:szCs w:val="24"/>
                <w:highlight w:val="yellow"/>
                <w:lang w:val="es-ES"/>
              </w:rPr>
            </w:pPr>
          </w:p>
          <w:p w14:paraId="683DA845" w14:textId="77777777" w:rsidR="00536FE9" w:rsidRPr="009831AF" w:rsidRDefault="00536FE9">
            <w:pPr>
              <w:rPr>
                <w:rFonts w:ascii="Times New Roman" w:eastAsia="Times New Roman" w:hAnsi="Times New Roman" w:cs="Times New Roman"/>
                <w:sz w:val="24"/>
                <w:szCs w:val="24"/>
                <w:highlight w:val="yellow"/>
                <w:lang w:val="es-ES"/>
              </w:rPr>
            </w:pPr>
          </w:p>
          <w:p w14:paraId="206D401A" w14:textId="77777777" w:rsidR="00536FE9" w:rsidRPr="009831AF" w:rsidRDefault="00536FE9">
            <w:pPr>
              <w:rPr>
                <w:rFonts w:ascii="Times New Roman" w:eastAsia="Times New Roman" w:hAnsi="Times New Roman" w:cs="Times New Roman"/>
                <w:sz w:val="24"/>
                <w:szCs w:val="24"/>
                <w:highlight w:val="yellow"/>
                <w:lang w:val="es-ES"/>
              </w:rPr>
            </w:pPr>
          </w:p>
          <w:p w14:paraId="1A40E18A" w14:textId="77777777" w:rsidR="00536FE9" w:rsidRPr="009831AF" w:rsidRDefault="00536FE9">
            <w:pPr>
              <w:rPr>
                <w:rFonts w:ascii="Times New Roman" w:eastAsia="Times New Roman" w:hAnsi="Times New Roman" w:cs="Times New Roman"/>
                <w:sz w:val="24"/>
                <w:szCs w:val="24"/>
                <w:highlight w:val="yellow"/>
                <w:lang w:val="es-ES"/>
              </w:rPr>
            </w:pPr>
          </w:p>
          <w:p w14:paraId="46193889" w14:textId="77777777" w:rsidR="00536FE9" w:rsidRPr="009831AF" w:rsidRDefault="00536FE9">
            <w:pPr>
              <w:ind w:left="720"/>
              <w:rPr>
                <w:rFonts w:ascii="Times New Roman" w:eastAsia="Times New Roman" w:hAnsi="Times New Roman" w:cs="Times New Roman"/>
                <w:sz w:val="24"/>
                <w:szCs w:val="24"/>
                <w:highlight w:val="yellow"/>
                <w:lang w:val="es-ES"/>
              </w:rPr>
            </w:pPr>
          </w:p>
          <w:p w14:paraId="509AAB99" w14:textId="77777777" w:rsidR="00536FE9" w:rsidRPr="009831AF" w:rsidRDefault="00536FE9">
            <w:pPr>
              <w:rPr>
                <w:rFonts w:ascii="Times New Roman" w:eastAsia="Times New Roman" w:hAnsi="Times New Roman" w:cs="Times New Roman"/>
                <w:sz w:val="24"/>
                <w:szCs w:val="24"/>
                <w:highlight w:val="yellow"/>
                <w:lang w:val="es-ES"/>
              </w:rPr>
            </w:pPr>
          </w:p>
          <w:p w14:paraId="58B5DF87"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544D1ACE"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D0A25BB"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956490D"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E3D7AEB"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17A18BAD"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B781A88"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99E8D1A"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1297F30B"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A53A33E"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5AA6ED9"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166B2ED6"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8F07D78"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D0A2123"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8A60C8F"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153CC9C8"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5815ACA3"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528CBEC8"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C7FE920"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521F7519"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1BDC1F52"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6AA3B18"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BA9EB4D"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0B4ABCF"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1E2FFEF1"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25415C1"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5ED35B69"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D66C43A"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1A82D34B"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7F09F37"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5518D8F2"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5479F32"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17B30E7E"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4B3FBCA2"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73469EB"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0D038C2"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F1E42E5"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6F90B8E"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0B3D218D"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433CE554"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1236AFD2"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5703B8C5"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44D44139"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1DD6F184"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59FC0535"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4609B32"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92E97F0"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0B87DD08"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63745B5"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417A2DBC"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07395E3E"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EE114F0"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5BED1FAA"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2E4ACDA"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09C7F6D9"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57559987"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09EFC0D0"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4DC4AD33"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0D355BDE"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5311FB0F"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3D95D1E"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4D62C99"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5779EE94"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BC28D7C"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1BAD990"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28394B8C"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913F26E"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4D48451F"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89083F6"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0B235C12"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68FE100"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38B79B43"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76CC2025"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0FFA1E3C"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0966A1C4" w14:textId="77777777" w:rsidR="00536FE9" w:rsidRPr="009831AF" w:rsidRDefault="00536FE9">
            <w:pPr>
              <w:jc w:val="left"/>
              <w:rPr>
                <w:rFonts w:ascii="Times New Roman" w:eastAsia="Times New Roman" w:hAnsi="Times New Roman" w:cs="Times New Roman"/>
                <w:sz w:val="24"/>
                <w:szCs w:val="24"/>
                <w:highlight w:val="white"/>
                <w:lang w:val="es-ES"/>
              </w:rPr>
            </w:pPr>
          </w:p>
          <w:p w14:paraId="415897FF" w14:textId="77777777" w:rsidR="00536FE9" w:rsidRPr="009831AF" w:rsidRDefault="00536FE9">
            <w:pPr>
              <w:jc w:val="left"/>
              <w:rPr>
                <w:rFonts w:ascii="Times New Roman" w:eastAsia="Times New Roman" w:hAnsi="Times New Roman" w:cs="Times New Roman"/>
                <w:sz w:val="24"/>
                <w:szCs w:val="24"/>
                <w:highlight w:val="white"/>
                <w:lang w:val="es-ES"/>
              </w:rPr>
            </w:pPr>
          </w:p>
          <w:p w14:paraId="7ECBE986" w14:textId="77777777" w:rsidR="00536FE9" w:rsidRPr="009831AF" w:rsidRDefault="00536FE9">
            <w:pPr>
              <w:jc w:val="left"/>
              <w:rPr>
                <w:rFonts w:ascii="Times New Roman" w:eastAsia="Times New Roman" w:hAnsi="Times New Roman" w:cs="Times New Roman"/>
                <w:sz w:val="24"/>
                <w:szCs w:val="24"/>
                <w:highlight w:val="white"/>
                <w:lang w:val="es-ES"/>
              </w:rPr>
            </w:pPr>
          </w:p>
          <w:p w14:paraId="6FCABC5A" w14:textId="77777777" w:rsidR="00536FE9" w:rsidRPr="009831AF" w:rsidRDefault="00536FE9">
            <w:pPr>
              <w:jc w:val="left"/>
              <w:rPr>
                <w:rFonts w:ascii="Times New Roman" w:eastAsia="Times New Roman" w:hAnsi="Times New Roman" w:cs="Times New Roman"/>
                <w:sz w:val="24"/>
                <w:szCs w:val="24"/>
                <w:highlight w:val="white"/>
                <w:lang w:val="es-ES"/>
              </w:rPr>
            </w:pPr>
          </w:p>
          <w:p w14:paraId="4FA8C081" w14:textId="77777777" w:rsidR="00536FE9" w:rsidRPr="009831AF" w:rsidRDefault="00536FE9">
            <w:pPr>
              <w:jc w:val="left"/>
              <w:rPr>
                <w:rFonts w:ascii="Times New Roman" w:eastAsia="Times New Roman" w:hAnsi="Times New Roman" w:cs="Times New Roman"/>
                <w:sz w:val="24"/>
                <w:szCs w:val="24"/>
                <w:highlight w:val="white"/>
                <w:lang w:val="es-ES"/>
              </w:rPr>
            </w:pPr>
          </w:p>
          <w:p w14:paraId="17EDFFCA" w14:textId="77777777" w:rsidR="00536FE9" w:rsidRPr="009831AF" w:rsidRDefault="00536FE9">
            <w:pPr>
              <w:jc w:val="left"/>
              <w:rPr>
                <w:rFonts w:ascii="Times New Roman" w:eastAsia="Times New Roman" w:hAnsi="Times New Roman" w:cs="Times New Roman"/>
                <w:sz w:val="24"/>
                <w:szCs w:val="24"/>
                <w:highlight w:val="white"/>
                <w:lang w:val="es-ES"/>
              </w:rPr>
            </w:pPr>
          </w:p>
          <w:p w14:paraId="207AA394" w14:textId="77777777" w:rsidR="00536FE9" w:rsidRPr="009831AF" w:rsidRDefault="00536FE9">
            <w:pPr>
              <w:jc w:val="left"/>
              <w:rPr>
                <w:rFonts w:ascii="Times New Roman" w:eastAsia="Times New Roman" w:hAnsi="Times New Roman" w:cs="Times New Roman"/>
                <w:sz w:val="24"/>
                <w:szCs w:val="24"/>
                <w:highlight w:val="white"/>
                <w:lang w:val="es-ES"/>
              </w:rPr>
            </w:pPr>
          </w:p>
          <w:p w14:paraId="1BE22B47" w14:textId="77777777" w:rsidR="00536FE9" w:rsidRPr="009831AF" w:rsidRDefault="00536FE9">
            <w:pPr>
              <w:ind w:hanging="360"/>
              <w:rPr>
                <w:rFonts w:ascii="Times New Roman" w:eastAsia="Times New Roman" w:hAnsi="Times New Roman" w:cs="Times New Roman"/>
                <w:sz w:val="24"/>
                <w:szCs w:val="24"/>
                <w:highlight w:val="white"/>
                <w:lang w:val="es-ES"/>
              </w:rPr>
            </w:pPr>
          </w:p>
        </w:tc>
        <w:tc>
          <w:tcPr>
            <w:tcW w:w="6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A2F359" w14:textId="77777777" w:rsidR="00536FE9" w:rsidRPr="009831AF" w:rsidRDefault="0078128D">
            <w:pPr>
              <w:jc w:val="cente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b/>
                <w:color w:val="000000"/>
                <w:sz w:val="24"/>
                <w:szCs w:val="24"/>
                <w:highlight w:val="white"/>
                <w:lang w:val="es-ES"/>
              </w:rPr>
              <w:lastRenderedPageBreak/>
              <w:t xml:space="preserve">Instrucciones </w:t>
            </w:r>
          </w:p>
          <w:p w14:paraId="5C5E6BC8" w14:textId="77777777" w:rsidR="00536FE9" w:rsidRPr="009831AF" w:rsidRDefault="00536FE9">
            <w:pPr>
              <w:rPr>
                <w:rFonts w:ascii="Times New Roman" w:eastAsia="Times New Roman" w:hAnsi="Times New Roman" w:cs="Times New Roman"/>
                <w:sz w:val="24"/>
                <w:szCs w:val="24"/>
                <w:highlight w:val="white"/>
                <w:lang w:val="es-ES"/>
              </w:rPr>
            </w:pPr>
          </w:p>
          <w:p w14:paraId="2D59B851" w14:textId="77777777" w:rsidR="00536FE9" w:rsidRPr="009831AF" w:rsidRDefault="0078128D">
            <w:pPr>
              <w:rPr>
                <w:rFonts w:ascii="Times New Roman" w:eastAsia="Times New Roman" w:hAnsi="Times New Roman" w:cs="Times New Roman"/>
                <w:color w:val="222222"/>
                <w:sz w:val="24"/>
                <w:szCs w:val="24"/>
                <w:highlight w:val="white"/>
                <w:lang w:val="es-ES"/>
              </w:rPr>
            </w:pPr>
            <w:r w:rsidRPr="009831AF">
              <w:rPr>
                <w:rFonts w:ascii="Times New Roman" w:eastAsia="Times New Roman" w:hAnsi="Times New Roman" w:cs="Times New Roman"/>
                <w:color w:val="222222"/>
                <w:sz w:val="24"/>
                <w:szCs w:val="24"/>
                <w:highlight w:val="white"/>
                <w:lang w:val="es-ES"/>
              </w:rPr>
              <w:t>Después de una breve introducción sobre el derecho, las instrucciones están divididas en dos partes: El primer lugar, se enumeran algunas preguntas relacionadas con los respectivos derechos, que pueden brindar una guía  sobre lo que debe estar incluido en el informe y cómo se puede abordar el derecho en cuestión. En segundo lugar, se identifican tres pasos esenciales  para orientar a las organizaciones de la sociedad civil en cómo responder de manera efectiva a tales preguntas.</w:t>
            </w:r>
          </w:p>
          <w:p w14:paraId="6600BB0A" w14:textId="77777777" w:rsidR="00536FE9" w:rsidRPr="009831AF" w:rsidRDefault="00536FE9">
            <w:pPr>
              <w:rPr>
                <w:rFonts w:ascii="Times New Roman" w:eastAsia="Times New Roman" w:hAnsi="Times New Roman" w:cs="Times New Roman"/>
                <w:sz w:val="24"/>
                <w:szCs w:val="24"/>
                <w:highlight w:val="white"/>
                <w:lang w:val="es-ES"/>
              </w:rPr>
            </w:pPr>
          </w:p>
          <w:p w14:paraId="451450A4" w14:textId="77777777" w:rsidR="00536FE9" w:rsidRPr="009831AF" w:rsidRDefault="0078128D">
            <w:pPr>
              <w:jc w:val="left"/>
              <w:rPr>
                <w:rFonts w:ascii="Times New Roman" w:eastAsia="Times New Roman" w:hAnsi="Times New Roman" w:cs="Times New Roman"/>
                <w:b/>
                <w:color w:val="000000"/>
                <w:sz w:val="24"/>
                <w:szCs w:val="24"/>
                <w:highlight w:val="white"/>
                <w:lang w:val="es-ES"/>
              </w:rPr>
            </w:pPr>
            <w:r w:rsidRPr="009831AF">
              <w:rPr>
                <w:rFonts w:ascii="Times New Roman" w:eastAsia="Times New Roman" w:hAnsi="Times New Roman" w:cs="Times New Roman"/>
                <w:b/>
                <w:sz w:val="24"/>
                <w:szCs w:val="24"/>
                <w:highlight w:val="white"/>
                <w:lang w:val="es-ES"/>
              </w:rPr>
              <w:t>Derecho a los recursos naturales</w:t>
            </w:r>
          </w:p>
          <w:p w14:paraId="37666D88" w14:textId="77777777" w:rsidR="00536FE9" w:rsidRPr="009831AF" w:rsidRDefault="00536FE9">
            <w:pPr>
              <w:rPr>
                <w:rFonts w:ascii="Times New Roman" w:eastAsia="Times New Roman" w:hAnsi="Times New Roman" w:cs="Times New Roman"/>
                <w:sz w:val="24"/>
                <w:szCs w:val="24"/>
                <w:highlight w:val="white"/>
                <w:lang w:val="es-ES"/>
              </w:rPr>
            </w:pPr>
          </w:p>
          <w:p w14:paraId="6F84DEF5" w14:textId="77777777" w:rsidR="00536FE9" w:rsidRPr="009831AF" w:rsidRDefault="00536FE9">
            <w:pPr>
              <w:rPr>
                <w:rFonts w:ascii="Times New Roman" w:eastAsia="Times New Roman" w:hAnsi="Times New Roman" w:cs="Times New Roman"/>
                <w:sz w:val="24"/>
                <w:szCs w:val="24"/>
                <w:highlight w:val="white"/>
                <w:lang w:val="es-ES"/>
              </w:rPr>
            </w:pPr>
          </w:p>
          <w:p w14:paraId="576A5410" w14:textId="4B923C25" w:rsidR="00536FE9" w:rsidRPr="009831AF" w:rsidRDefault="0078128D">
            <w:p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222222"/>
                <w:sz w:val="24"/>
                <w:szCs w:val="24"/>
                <w:highlight w:val="white"/>
                <w:lang w:val="es-ES"/>
              </w:rPr>
              <w:t xml:space="preserve">A medida que aumenta la población mundial, se incrementa la necesidad y la demanda por los recursos naturales. Las mujeres rurales y las mujeres indígenas dependen en gran medida de los recursos naturales; y, la falta de acceso a dichos recursos las coloca en una situación vulnerable. El uso productivo y sostenible de estos recursos es esencial; sin embargo, pese a todos los desafíos, la protección de los recursos naturales no está explícitamente incluida en el </w:t>
            </w:r>
            <w:r w:rsidR="009831AF">
              <w:rPr>
                <w:rFonts w:ascii="Times New Roman" w:eastAsia="Times New Roman" w:hAnsi="Times New Roman" w:cs="Times New Roman"/>
                <w:color w:val="222222"/>
                <w:sz w:val="24"/>
                <w:szCs w:val="24"/>
                <w:highlight w:val="white"/>
                <w:lang w:val="es-ES"/>
              </w:rPr>
              <w:t>PIDESC</w:t>
            </w:r>
            <w:r w:rsidRPr="009831AF">
              <w:rPr>
                <w:rFonts w:ascii="Times New Roman" w:eastAsia="Times New Roman" w:hAnsi="Times New Roman" w:cs="Times New Roman"/>
                <w:color w:val="222222"/>
                <w:sz w:val="24"/>
                <w:szCs w:val="24"/>
                <w:highlight w:val="white"/>
                <w:lang w:val="es-ES"/>
              </w:rPr>
              <w:t xml:space="preserve">. </w:t>
            </w:r>
          </w:p>
          <w:p w14:paraId="2527DBC8" w14:textId="77777777" w:rsidR="00536FE9" w:rsidRPr="009831AF" w:rsidRDefault="00536FE9">
            <w:pPr>
              <w:jc w:val="left"/>
              <w:rPr>
                <w:rFonts w:ascii="Times New Roman" w:eastAsia="Times New Roman" w:hAnsi="Times New Roman" w:cs="Times New Roman"/>
                <w:sz w:val="24"/>
                <w:szCs w:val="24"/>
                <w:highlight w:val="white"/>
                <w:lang w:val="es-ES"/>
              </w:rPr>
            </w:pPr>
          </w:p>
          <w:p w14:paraId="052745B3" w14:textId="3C2E4D63" w:rsidR="00536FE9" w:rsidRPr="009831AF" w:rsidRDefault="0078128D">
            <w:pPr>
              <w:jc w:val="left"/>
              <w:rPr>
                <w:rFonts w:ascii="Times New Roman" w:eastAsia="Times New Roman" w:hAnsi="Times New Roman" w:cs="Times New Roman"/>
                <w:i/>
                <w:sz w:val="24"/>
                <w:szCs w:val="24"/>
                <w:highlight w:val="white"/>
                <w:lang w:val="es-ES"/>
              </w:rPr>
            </w:pPr>
            <w:r w:rsidRPr="009831AF">
              <w:rPr>
                <w:rFonts w:ascii="Times New Roman" w:eastAsia="Times New Roman" w:hAnsi="Times New Roman" w:cs="Times New Roman"/>
                <w:color w:val="222222"/>
                <w:sz w:val="24"/>
                <w:szCs w:val="24"/>
                <w:highlight w:val="white"/>
                <w:lang w:val="es-ES"/>
              </w:rPr>
              <w:t xml:space="preserve">El texto del Artículo 1 (2) del PIDCP </w:t>
            </w:r>
            <w:r w:rsidRPr="009831AF">
              <w:rPr>
                <w:rFonts w:ascii="Times New Roman" w:eastAsia="Times New Roman" w:hAnsi="Times New Roman" w:cs="Times New Roman"/>
                <w:sz w:val="24"/>
                <w:szCs w:val="24"/>
                <w:highlight w:val="white"/>
                <w:lang w:val="es-ES"/>
              </w:rPr>
              <w:t xml:space="preserve">(Pacto internacional de Derechos Civiles y Políticos, ICCPR por sus siglas en inglés) </w:t>
            </w:r>
            <w:r w:rsidRPr="009831AF">
              <w:rPr>
                <w:rFonts w:ascii="Times New Roman" w:eastAsia="Times New Roman" w:hAnsi="Times New Roman" w:cs="Times New Roman"/>
                <w:color w:val="222222"/>
                <w:sz w:val="24"/>
                <w:szCs w:val="24"/>
                <w:highlight w:val="white"/>
                <w:lang w:val="es-ES"/>
              </w:rPr>
              <w:t xml:space="preserve"> es el mismo que el Artículo 1 (2) del  </w:t>
            </w:r>
            <w:r w:rsidR="009831AF">
              <w:rPr>
                <w:rFonts w:ascii="Times New Roman" w:eastAsia="Times New Roman" w:hAnsi="Times New Roman" w:cs="Times New Roman"/>
                <w:sz w:val="24"/>
                <w:szCs w:val="24"/>
                <w:highlight w:val="white"/>
                <w:lang w:val="es-ES"/>
              </w:rPr>
              <w:t>PIDESC</w:t>
            </w:r>
            <w:r w:rsidRPr="009831AF">
              <w:rPr>
                <w:rFonts w:ascii="Times New Roman" w:eastAsia="Times New Roman" w:hAnsi="Times New Roman" w:cs="Times New Roman"/>
                <w:sz w:val="24"/>
                <w:szCs w:val="24"/>
                <w:highlight w:val="white"/>
                <w:lang w:val="es-ES"/>
              </w:rPr>
              <w:t xml:space="preserve">; y, </w:t>
            </w:r>
            <w:r w:rsidRPr="009831AF">
              <w:rPr>
                <w:rFonts w:ascii="Times New Roman" w:eastAsia="Times New Roman" w:hAnsi="Times New Roman" w:cs="Times New Roman"/>
                <w:color w:val="222222"/>
                <w:sz w:val="24"/>
                <w:szCs w:val="24"/>
                <w:highlight w:val="white"/>
                <w:lang w:val="es-ES"/>
              </w:rPr>
              <w:t xml:space="preserve">el único comentario </w:t>
            </w:r>
            <w:r w:rsidRPr="009831AF">
              <w:rPr>
                <w:rFonts w:ascii="Times New Roman" w:eastAsia="Times New Roman" w:hAnsi="Times New Roman" w:cs="Times New Roman"/>
                <w:color w:val="222222"/>
                <w:sz w:val="24"/>
                <w:szCs w:val="24"/>
                <w:highlight w:val="white"/>
                <w:lang w:val="es-ES"/>
              </w:rPr>
              <w:lastRenderedPageBreak/>
              <w:t xml:space="preserve">general que existe  del órgano de supervisión del antiguo pacto conecta el derecho a los recursos naturales con el derecho a la libre determinación: </w:t>
            </w:r>
            <w:r w:rsidRPr="009831AF">
              <w:rPr>
                <w:rFonts w:ascii="Times New Roman" w:eastAsia="Times New Roman" w:hAnsi="Times New Roman" w:cs="Times New Roman"/>
                <w:i/>
                <w:sz w:val="24"/>
                <w:szCs w:val="24"/>
                <w:highlight w:val="white"/>
                <w:lang w:val="es-ES"/>
              </w:rPr>
              <w:t>Este derecho entraña obligaciones correspondientes de todos los Estados y de la comunidad internacional. Los Estados deberían indicar cualesquiera factores o dificultades que impidan la libre disposición de sus riquezas y recursos naturales contrariamente a lo dispuesto en este párrafo y en qué medida ello afecta al disfrute de los demás derechos enunciados en el Pacto. [5]</w:t>
            </w:r>
          </w:p>
          <w:p w14:paraId="4EA9A6CA" w14:textId="77777777" w:rsidR="00536FE9" w:rsidRPr="009831AF" w:rsidRDefault="00536FE9">
            <w:pPr>
              <w:jc w:val="left"/>
              <w:rPr>
                <w:rFonts w:ascii="Times New Roman" w:eastAsia="Times New Roman" w:hAnsi="Times New Roman" w:cs="Times New Roman"/>
                <w:i/>
                <w:color w:val="222222"/>
                <w:sz w:val="24"/>
                <w:szCs w:val="24"/>
                <w:highlight w:val="white"/>
                <w:lang w:val="es-ES"/>
              </w:rPr>
            </w:pPr>
          </w:p>
          <w:p w14:paraId="5D706727" w14:textId="77777777" w:rsidR="00536FE9" w:rsidRPr="009831AF" w:rsidRDefault="0078128D">
            <w:p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b/>
                <w:sz w:val="24"/>
                <w:szCs w:val="24"/>
                <w:highlight w:val="white"/>
                <w:lang w:val="es-ES"/>
              </w:rPr>
              <w:t xml:space="preserve">Las interpretaciones del artículo 1 permanecen sobretodo en silencio sobre este derecho. </w:t>
            </w:r>
            <w:r w:rsidRPr="009831AF">
              <w:rPr>
                <w:rFonts w:ascii="Times New Roman" w:eastAsia="Times New Roman" w:hAnsi="Times New Roman" w:cs="Times New Roman"/>
                <w:sz w:val="24"/>
                <w:szCs w:val="24"/>
                <w:highlight w:val="white"/>
                <w:lang w:val="es-ES"/>
              </w:rPr>
              <w:t>De hecho,</w:t>
            </w:r>
            <w:r w:rsidRPr="009831AF">
              <w:rPr>
                <w:rFonts w:ascii="Times New Roman" w:eastAsia="Times New Roman" w:hAnsi="Times New Roman" w:cs="Times New Roman"/>
                <w:b/>
                <w:sz w:val="24"/>
                <w:szCs w:val="24"/>
                <w:highlight w:val="white"/>
                <w:lang w:val="es-ES"/>
              </w:rPr>
              <w:t xml:space="preserve"> los derechos al agua y al saneamiento, </w:t>
            </w:r>
            <w:r w:rsidRPr="009831AF">
              <w:rPr>
                <w:rFonts w:ascii="Times New Roman" w:eastAsia="Times New Roman" w:hAnsi="Times New Roman" w:cs="Times New Roman"/>
                <w:sz w:val="24"/>
                <w:szCs w:val="24"/>
                <w:highlight w:val="white"/>
                <w:lang w:val="es-ES"/>
              </w:rPr>
              <w:t xml:space="preserve">y el </w:t>
            </w:r>
            <w:r w:rsidRPr="009831AF">
              <w:rPr>
                <w:rFonts w:ascii="Times New Roman" w:eastAsia="Times New Roman" w:hAnsi="Times New Roman" w:cs="Times New Roman"/>
                <w:b/>
                <w:sz w:val="24"/>
                <w:szCs w:val="24"/>
                <w:highlight w:val="white"/>
                <w:lang w:val="es-ES"/>
              </w:rPr>
              <w:t xml:space="preserve">derecho a la alimentación </w:t>
            </w:r>
            <w:r w:rsidRPr="009831AF">
              <w:rPr>
                <w:rFonts w:ascii="Times New Roman" w:eastAsia="Times New Roman" w:hAnsi="Times New Roman" w:cs="Times New Roman"/>
                <w:sz w:val="24"/>
                <w:szCs w:val="24"/>
                <w:highlight w:val="white"/>
                <w:lang w:val="es-ES"/>
              </w:rPr>
              <w:t xml:space="preserve">son más fácilmente identificables bajo los artículos 11 y 12. </w:t>
            </w:r>
          </w:p>
          <w:p w14:paraId="3C321FDB" w14:textId="77777777" w:rsidR="00536FE9" w:rsidRPr="009831AF" w:rsidRDefault="00536FE9">
            <w:pPr>
              <w:rPr>
                <w:rFonts w:ascii="Times New Roman" w:eastAsia="Times New Roman" w:hAnsi="Times New Roman" w:cs="Times New Roman"/>
                <w:sz w:val="24"/>
                <w:szCs w:val="24"/>
                <w:highlight w:val="white"/>
                <w:lang w:val="es-ES"/>
              </w:rPr>
            </w:pPr>
          </w:p>
          <w:p w14:paraId="69FCE27B" w14:textId="77777777" w:rsidR="00536FE9" w:rsidRPr="009831AF" w:rsidRDefault="00536FE9">
            <w:pPr>
              <w:rPr>
                <w:rFonts w:ascii="Times New Roman" w:eastAsia="Times New Roman" w:hAnsi="Times New Roman" w:cs="Times New Roman"/>
                <w:sz w:val="24"/>
                <w:szCs w:val="24"/>
                <w:highlight w:val="white"/>
                <w:lang w:val="es-ES"/>
              </w:rPr>
            </w:pPr>
          </w:p>
          <w:p w14:paraId="2589854B" w14:textId="77777777" w:rsidR="00536FE9" w:rsidRPr="009831AF" w:rsidRDefault="00536FE9">
            <w:pPr>
              <w:jc w:val="left"/>
              <w:rPr>
                <w:rFonts w:ascii="Times New Roman" w:eastAsia="Times New Roman" w:hAnsi="Times New Roman" w:cs="Times New Roman"/>
                <w:sz w:val="24"/>
                <w:szCs w:val="24"/>
                <w:highlight w:val="white"/>
                <w:lang w:val="es-ES"/>
              </w:rPr>
            </w:pPr>
          </w:p>
          <w:p w14:paraId="27CB4459" w14:textId="77777777" w:rsidR="00536FE9" w:rsidRPr="009831AF" w:rsidRDefault="0078128D">
            <w:pPr>
              <w:rPr>
                <w:rFonts w:ascii="Times New Roman" w:eastAsia="Times New Roman" w:hAnsi="Times New Roman" w:cs="Times New Roman"/>
                <w:i/>
                <w:color w:val="000000"/>
                <w:sz w:val="24"/>
                <w:szCs w:val="24"/>
                <w:highlight w:val="white"/>
                <w:lang w:val="es-ES"/>
              </w:rPr>
            </w:pPr>
            <w:r w:rsidRPr="009831AF">
              <w:rPr>
                <w:rFonts w:ascii="Times New Roman" w:eastAsia="Times New Roman" w:hAnsi="Times New Roman" w:cs="Times New Roman"/>
                <w:b/>
                <w:i/>
                <w:sz w:val="24"/>
                <w:szCs w:val="24"/>
                <w:highlight w:val="white"/>
                <w:lang w:val="es-ES"/>
              </w:rPr>
              <w:t xml:space="preserve">Derecho a la alimentación y </w:t>
            </w:r>
            <w:r w:rsidRPr="009831AF">
              <w:rPr>
                <w:rFonts w:ascii="Times New Roman" w:eastAsia="Times New Roman" w:hAnsi="Times New Roman" w:cs="Times New Roman"/>
                <w:i/>
                <w:sz w:val="24"/>
                <w:szCs w:val="24"/>
                <w:highlight w:val="white"/>
                <w:lang w:val="es-ES"/>
              </w:rPr>
              <w:t xml:space="preserve">el enfoque de género </w:t>
            </w:r>
            <w:r w:rsidRPr="009831AF">
              <w:rPr>
                <w:rFonts w:ascii="Times New Roman" w:eastAsia="Times New Roman" w:hAnsi="Times New Roman" w:cs="Times New Roman"/>
                <w:i/>
                <w:color w:val="000000"/>
                <w:sz w:val="24"/>
                <w:szCs w:val="24"/>
                <w:highlight w:val="white"/>
                <w:lang w:val="es-ES"/>
              </w:rPr>
              <w:t xml:space="preserve"> </w:t>
            </w:r>
          </w:p>
          <w:p w14:paraId="3C09C35A" w14:textId="77777777" w:rsidR="00536FE9" w:rsidRPr="009831AF" w:rsidRDefault="00536FE9">
            <w:pPr>
              <w:rPr>
                <w:rFonts w:ascii="Times New Roman" w:eastAsia="Times New Roman" w:hAnsi="Times New Roman" w:cs="Times New Roman"/>
                <w:i/>
                <w:sz w:val="24"/>
                <w:szCs w:val="24"/>
                <w:highlight w:val="white"/>
                <w:lang w:val="es-ES"/>
              </w:rPr>
            </w:pPr>
          </w:p>
          <w:p w14:paraId="5D98364D" w14:textId="77777777" w:rsidR="00536FE9" w:rsidRPr="009831AF" w:rsidRDefault="0078128D">
            <w:p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De acuerdo a la  Observación General 12 del </w:t>
            </w:r>
            <w:r w:rsidRPr="009831AF">
              <w:rPr>
                <w:rFonts w:ascii="Times New Roman" w:eastAsia="Times New Roman" w:hAnsi="Times New Roman" w:cs="Times New Roman"/>
                <w:color w:val="000000"/>
                <w:sz w:val="24"/>
                <w:szCs w:val="24"/>
                <w:highlight w:val="white"/>
                <w:lang w:val="es-ES"/>
              </w:rPr>
              <w:t xml:space="preserve">Comité </w:t>
            </w:r>
            <w:r w:rsidRPr="009831AF">
              <w:rPr>
                <w:rFonts w:ascii="Times New Roman" w:eastAsia="Times New Roman" w:hAnsi="Times New Roman" w:cs="Times New Roman"/>
                <w:sz w:val="24"/>
                <w:szCs w:val="24"/>
                <w:highlight w:val="white"/>
                <w:lang w:val="es-ES"/>
              </w:rPr>
              <w:t>DESC</w:t>
            </w:r>
            <w:r w:rsidRPr="009831AF">
              <w:rPr>
                <w:rFonts w:ascii="Times New Roman" w:eastAsia="Times New Roman" w:hAnsi="Times New Roman" w:cs="Times New Roman"/>
                <w:color w:val="000000"/>
                <w:sz w:val="24"/>
                <w:szCs w:val="24"/>
                <w:highlight w:val="white"/>
                <w:lang w:val="es-ES"/>
              </w:rPr>
              <w:t xml:space="preserve"> </w:t>
            </w:r>
          </w:p>
          <w:p w14:paraId="33680350" w14:textId="77777777" w:rsidR="00536FE9" w:rsidRPr="009831AF" w:rsidRDefault="0078128D">
            <w:pPr>
              <w:ind w:left="180"/>
              <w:rPr>
                <w:rFonts w:ascii="Times New Roman" w:eastAsia="Times New Roman" w:hAnsi="Times New Roman" w:cs="Times New Roman"/>
                <w:i/>
                <w:sz w:val="24"/>
                <w:szCs w:val="24"/>
                <w:highlight w:val="white"/>
                <w:lang w:val="es-ES"/>
              </w:rPr>
            </w:pPr>
            <w:r w:rsidRPr="009831AF">
              <w:rPr>
                <w:rFonts w:ascii="Times New Roman" w:eastAsia="Times New Roman" w:hAnsi="Times New Roman" w:cs="Times New Roman"/>
                <w:i/>
                <w:sz w:val="24"/>
                <w:szCs w:val="24"/>
                <w:highlight w:val="white"/>
                <w:lang w:val="es-ES"/>
              </w:rPr>
              <w:t>El derecho a una alimentación adecuada es de importancia fundamental para el disfrute de todos los derechos. Ese derecho se aplica a todas las personas; por ello la frase del párrafo 1 del artículo 11 "para sí y su familia" no entraña ninguna limitación en cuanto a la aplicabilidad de este derecho a los individuos o a los hogares dirigidos por una mujer</w:t>
            </w:r>
            <w:r w:rsidRPr="009831AF">
              <w:rPr>
                <w:rFonts w:ascii="Times New Roman" w:eastAsia="Times New Roman" w:hAnsi="Times New Roman" w:cs="Times New Roman"/>
                <w:sz w:val="24"/>
                <w:szCs w:val="24"/>
                <w:highlight w:val="white"/>
                <w:lang w:val="es-ES"/>
              </w:rPr>
              <w:t>.</w:t>
            </w:r>
            <w:r w:rsidRPr="009831AF">
              <w:rPr>
                <w:rFonts w:ascii="Times New Roman" w:eastAsia="Times New Roman" w:hAnsi="Times New Roman" w:cs="Times New Roman"/>
                <w:color w:val="000000"/>
                <w:sz w:val="24"/>
                <w:szCs w:val="24"/>
                <w:highlight w:val="white"/>
                <w:lang w:val="es-ES"/>
              </w:rPr>
              <w:t>[6]</w:t>
            </w:r>
            <w:r w:rsidRPr="009831AF">
              <w:rPr>
                <w:rFonts w:ascii="Times New Roman" w:eastAsia="Times New Roman" w:hAnsi="Times New Roman" w:cs="Times New Roman"/>
                <w:i/>
                <w:color w:val="000000"/>
                <w:sz w:val="24"/>
                <w:szCs w:val="24"/>
                <w:highlight w:val="white"/>
                <w:lang w:val="es-ES"/>
              </w:rPr>
              <w:t>.</w:t>
            </w:r>
          </w:p>
          <w:p w14:paraId="3853D7A6" w14:textId="77777777" w:rsidR="00536FE9" w:rsidRPr="009831AF" w:rsidRDefault="00536FE9">
            <w:pPr>
              <w:ind w:left="288"/>
              <w:rPr>
                <w:rFonts w:ascii="Times New Roman" w:eastAsia="Times New Roman" w:hAnsi="Times New Roman" w:cs="Times New Roman"/>
                <w:i/>
                <w:color w:val="000000"/>
                <w:sz w:val="24"/>
                <w:szCs w:val="24"/>
                <w:highlight w:val="white"/>
                <w:lang w:val="es-ES"/>
              </w:rPr>
            </w:pPr>
          </w:p>
          <w:p w14:paraId="0384CF01" w14:textId="77777777" w:rsidR="00536FE9" w:rsidRPr="009831AF" w:rsidRDefault="0078128D">
            <w:pPr>
              <w:ind w:left="288"/>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i/>
                <w:sz w:val="24"/>
                <w:szCs w:val="24"/>
                <w:highlight w:val="white"/>
                <w:lang w:val="es-ES"/>
              </w:rPr>
              <w:t xml:space="preserve">El [...] derecho a una alimentación adecuada </w:t>
            </w:r>
            <w:r w:rsidRPr="009831AF">
              <w:rPr>
                <w:rFonts w:ascii="Times New Roman" w:eastAsia="Times New Roman" w:hAnsi="Times New Roman" w:cs="Times New Roman"/>
                <w:b/>
                <w:i/>
                <w:sz w:val="24"/>
                <w:szCs w:val="24"/>
                <w:highlight w:val="white"/>
                <w:lang w:val="es-ES"/>
              </w:rPr>
              <w:t>está inseparablemente vinculado a la dignidad inherente de la persona humana y es indispensable para el disfrute de otros derechos humanos</w:t>
            </w:r>
            <w:r w:rsidRPr="009831AF">
              <w:rPr>
                <w:rFonts w:ascii="Times New Roman" w:eastAsia="Times New Roman" w:hAnsi="Times New Roman" w:cs="Times New Roman"/>
                <w:i/>
                <w:sz w:val="24"/>
                <w:szCs w:val="24"/>
                <w:highlight w:val="white"/>
                <w:lang w:val="es-ES"/>
              </w:rPr>
              <w:t xml:space="preserve"> consagrados en la Carta Internacional de Derechos Humanos. Es también inseparable de la justicia social, pues requiere la adopción de políticas económicas, ambientales y </w:t>
            </w:r>
            <w:r w:rsidRPr="009831AF">
              <w:rPr>
                <w:rFonts w:ascii="Times New Roman" w:eastAsia="Times New Roman" w:hAnsi="Times New Roman" w:cs="Times New Roman"/>
                <w:i/>
                <w:sz w:val="24"/>
                <w:szCs w:val="24"/>
                <w:highlight w:val="white"/>
                <w:lang w:val="es-ES"/>
              </w:rPr>
              <w:lastRenderedPageBreak/>
              <w:t>sociales adecuadas, en los planos nacional e internacional, orientadas a la erradicación de la pobreza y al disfrute de todos los derechos humanos por todos.</w:t>
            </w:r>
            <w:r w:rsidRPr="009831AF">
              <w:rPr>
                <w:rFonts w:ascii="Times New Roman" w:eastAsia="Times New Roman" w:hAnsi="Times New Roman" w:cs="Times New Roman"/>
                <w:sz w:val="24"/>
                <w:szCs w:val="24"/>
                <w:highlight w:val="white"/>
                <w:lang w:val="es-ES"/>
              </w:rPr>
              <w:t>[7]</w:t>
            </w:r>
          </w:p>
          <w:p w14:paraId="190608B8" w14:textId="77777777" w:rsidR="00536FE9" w:rsidRPr="009831AF" w:rsidRDefault="00536FE9">
            <w:pPr>
              <w:ind w:left="288"/>
              <w:rPr>
                <w:rFonts w:ascii="Times New Roman" w:eastAsia="Times New Roman" w:hAnsi="Times New Roman" w:cs="Times New Roman"/>
                <w:b/>
                <w:i/>
                <w:color w:val="000000"/>
                <w:sz w:val="24"/>
                <w:szCs w:val="24"/>
                <w:highlight w:val="white"/>
                <w:lang w:val="es-ES"/>
              </w:rPr>
            </w:pPr>
          </w:p>
          <w:p w14:paraId="17894CE5" w14:textId="77777777" w:rsidR="00536FE9" w:rsidRPr="009831AF" w:rsidRDefault="0078128D">
            <w:pPr>
              <w:ind w:left="288"/>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i/>
                <w:sz w:val="24"/>
                <w:szCs w:val="24"/>
                <w:highlight w:val="white"/>
                <w:lang w:val="es-ES"/>
              </w:rPr>
              <w:t xml:space="preserve">6. El derecho a la alimentación adecuada se ejerce cuando todo hombre, mujer o niño, ya sea sólo o en común con otros, </w:t>
            </w:r>
            <w:r w:rsidRPr="009831AF">
              <w:rPr>
                <w:rFonts w:ascii="Times New Roman" w:eastAsia="Times New Roman" w:hAnsi="Times New Roman" w:cs="Times New Roman"/>
                <w:b/>
                <w:i/>
                <w:sz w:val="24"/>
                <w:szCs w:val="24"/>
                <w:highlight w:val="white"/>
                <w:lang w:val="es-ES"/>
              </w:rPr>
              <w:t>tiene acceso físico y económico, en todo momento, a la alimentación adecuada o a medios para obtenerla.</w:t>
            </w:r>
            <w:r w:rsidRPr="009831AF">
              <w:rPr>
                <w:rFonts w:ascii="Times New Roman" w:eastAsia="Times New Roman" w:hAnsi="Times New Roman" w:cs="Times New Roman"/>
                <w:color w:val="000000"/>
                <w:sz w:val="24"/>
                <w:szCs w:val="24"/>
                <w:highlight w:val="white"/>
                <w:lang w:val="es-ES"/>
              </w:rPr>
              <w:t xml:space="preserve"> [8]</w:t>
            </w:r>
          </w:p>
          <w:p w14:paraId="09579CB3" w14:textId="77777777" w:rsidR="00536FE9" w:rsidRPr="009831AF" w:rsidRDefault="00536FE9">
            <w:pPr>
              <w:jc w:val="left"/>
              <w:rPr>
                <w:rFonts w:ascii="Times New Roman" w:eastAsia="Times New Roman" w:hAnsi="Times New Roman" w:cs="Times New Roman"/>
                <w:sz w:val="24"/>
                <w:szCs w:val="24"/>
                <w:highlight w:val="white"/>
                <w:lang w:val="es-ES"/>
              </w:rPr>
            </w:pPr>
          </w:p>
          <w:p w14:paraId="012338A7" w14:textId="77777777" w:rsidR="00536FE9" w:rsidRPr="009831AF" w:rsidRDefault="0078128D">
            <w:pPr>
              <w:rPr>
                <w:rFonts w:ascii="Times New Roman" w:eastAsia="Times New Roman" w:hAnsi="Times New Roman" w:cs="Times New Roman"/>
                <w:i/>
                <w:sz w:val="24"/>
                <w:szCs w:val="24"/>
                <w:highlight w:val="white"/>
                <w:lang w:val="es-ES"/>
              </w:rPr>
            </w:pPr>
            <w:r w:rsidRPr="009831AF">
              <w:rPr>
                <w:rFonts w:ascii="Times New Roman" w:eastAsia="Times New Roman" w:hAnsi="Times New Roman" w:cs="Times New Roman"/>
                <w:b/>
                <w:i/>
                <w:sz w:val="24"/>
                <w:szCs w:val="24"/>
                <w:highlight w:val="white"/>
                <w:lang w:val="es-ES"/>
              </w:rPr>
              <w:t xml:space="preserve">El derecho al disfrute del más alto nivel posible de salud y el derecho al agua y al saneamiento y </w:t>
            </w:r>
            <w:r w:rsidRPr="009831AF">
              <w:rPr>
                <w:rFonts w:ascii="Times New Roman" w:eastAsia="Times New Roman" w:hAnsi="Times New Roman" w:cs="Times New Roman"/>
                <w:i/>
                <w:sz w:val="24"/>
                <w:szCs w:val="24"/>
                <w:highlight w:val="white"/>
                <w:lang w:val="es-ES"/>
              </w:rPr>
              <w:t>la perspectiva de género</w:t>
            </w:r>
          </w:p>
          <w:p w14:paraId="3F4105EE" w14:textId="77777777" w:rsidR="00536FE9" w:rsidRPr="009831AF" w:rsidRDefault="0078128D">
            <w:pPr>
              <w:rPr>
                <w:rFonts w:ascii="Times New Roman" w:eastAsia="Times New Roman" w:hAnsi="Times New Roman" w:cs="Times New Roman"/>
                <w:i/>
                <w:sz w:val="24"/>
                <w:szCs w:val="24"/>
                <w:highlight w:val="white"/>
                <w:lang w:val="es-ES"/>
              </w:rPr>
            </w:pPr>
            <w:r w:rsidRPr="009831AF">
              <w:rPr>
                <w:rFonts w:ascii="Times New Roman" w:eastAsia="Times New Roman" w:hAnsi="Times New Roman" w:cs="Times New Roman"/>
                <w:i/>
                <w:sz w:val="24"/>
                <w:szCs w:val="24"/>
                <w:highlight w:val="white"/>
                <w:lang w:val="es-ES"/>
              </w:rPr>
              <w:t xml:space="preserve"> </w:t>
            </w:r>
          </w:p>
          <w:p w14:paraId="3C8D5C32" w14:textId="77777777" w:rsidR="00536FE9" w:rsidRPr="009831AF" w:rsidRDefault="0078128D">
            <w:pPr>
              <w:ind w:left="288"/>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t xml:space="preserve">El artículo 12.1 provee una definición del derecho a la salud. </w:t>
            </w:r>
          </w:p>
          <w:p w14:paraId="1616BC37" w14:textId="77777777" w:rsidR="00536FE9" w:rsidRPr="009831AF" w:rsidRDefault="00536FE9">
            <w:pPr>
              <w:ind w:left="288"/>
              <w:rPr>
                <w:rFonts w:ascii="Times New Roman" w:eastAsia="Times New Roman" w:hAnsi="Times New Roman" w:cs="Times New Roman"/>
                <w:sz w:val="24"/>
                <w:szCs w:val="24"/>
                <w:highlight w:val="white"/>
                <w:lang w:val="es-ES"/>
              </w:rPr>
            </w:pPr>
          </w:p>
          <w:p w14:paraId="013F397D" w14:textId="77777777" w:rsidR="00536FE9" w:rsidRPr="009831AF" w:rsidRDefault="0078128D">
            <w:pPr>
              <w:ind w:left="288"/>
              <w:rPr>
                <w:rFonts w:ascii="Times New Roman" w:eastAsia="Times New Roman" w:hAnsi="Times New Roman" w:cs="Times New Roman"/>
                <w:i/>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A la luz de la OG 14 del </w:t>
            </w:r>
            <w:r w:rsidRPr="009831AF">
              <w:rPr>
                <w:rFonts w:ascii="Times New Roman" w:eastAsia="Times New Roman" w:hAnsi="Times New Roman" w:cs="Times New Roman"/>
                <w:color w:val="000000"/>
                <w:sz w:val="24"/>
                <w:szCs w:val="24"/>
                <w:highlight w:val="white"/>
                <w:lang w:val="es-ES"/>
              </w:rPr>
              <w:t>CESCR GC</w:t>
            </w:r>
            <w:r w:rsidRPr="009831AF">
              <w:rPr>
                <w:rFonts w:ascii="Times New Roman" w:eastAsia="Times New Roman" w:hAnsi="Times New Roman" w:cs="Times New Roman"/>
                <w:sz w:val="24"/>
                <w:szCs w:val="24"/>
                <w:highlight w:val="white"/>
                <w:lang w:val="es-ES"/>
              </w:rPr>
              <w:t xml:space="preserve">: </w:t>
            </w:r>
            <w:r w:rsidRPr="009831AF">
              <w:rPr>
                <w:rFonts w:ascii="Times New Roman" w:eastAsia="Times New Roman" w:hAnsi="Times New Roman" w:cs="Times New Roman"/>
                <w:color w:val="000000"/>
                <w:sz w:val="24"/>
                <w:szCs w:val="24"/>
                <w:highlight w:val="white"/>
                <w:lang w:val="es-ES"/>
              </w:rPr>
              <w:t xml:space="preserve"> </w:t>
            </w:r>
            <w:r w:rsidRPr="009831AF">
              <w:rPr>
                <w:rFonts w:ascii="Times New Roman" w:eastAsia="Times New Roman" w:hAnsi="Times New Roman" w:cs="Times New Roman"/>
                <w:i/>
                <w:sz w:val="24"/>
                <w:szCs w:val="24"/>
                <w:highlight w:val="white"/>
                <w:lang w:val="es-ES"/>
              </w:rPr>
              <w:t xml:space="preserve">La salud es un derecho humano fundamental e indispensable para el ejercicio de los demás derechos humanos. </w:t>
            </w:r>
            <w:r w:rsidRPr="009831AF">
              <w:rPr>
                <w:rFonts w:ascii="Times New Roman" w:eastAsia="Times New Roman" w:hAnsi="Times New Roman" w:cs="Times New Roman"/>
                <w:b/>
                <w:i/>
                <w:sz w:val="24"/>
                <w:szCs w:val="24"/>
                <w:highlight w:val="white"/>
                <w:lang w:val="es-ES"/>
              </w:rPr>
              <w:t>Todo ser humano tiene derecho al disfrute del más alto nivel posible de salud que le permita vivir dignamente</w:t>
            </w:r>
            <w:r w:rsidRPr="009831AF">
              <w:rPr>
                <w:rFonts w:ascii="Times New Roman" w:eastAsia="Times New Roman" w:hAnsi="Times New Roman" w:cs="Times New Roman"/>
                <w:i/>
                <w:sz w:val="24"/>
                <w:szCs w:val="24"/>
                <w:highlight w:val="white"/>
                <w:lang w:val="es-ES"/>
              </w:rPr>
              <w:t>.</w:t>
            </w:r>
            <w:r w:rsidRPr="009831AF">
              <w:rPr>
                <w:rFonts w:ascii="Times New Roman" w:eastAsia="Times New Roman" w:hAnsi="Times New Roman" w:cs="Times New Roman"/>
                <w:color w:val="000000"/>
                <w:sz w:val="24"/>
                <w:szCs w:val="24"/>
                <w:highlight w:val="white"/>
                <w:lang w:val="es-ES"/>
              </w:rPr>
              <w:t>[9]</w:t>
            </w:r>
            <w:r w:rsidRPr="009831AF">
              <w:rPr>
                <w:rFonts w:ascii="Times New Roman" w:eastAsia="Times New Roman" w:hAnsi="Times New Roman" w:cs="Times New Roman"/>
                <w:i/>
                <w:color w:val="000000"/>
                <w:sz w:val="24"/>
                <w:szCs w:val="24"/>
                <w:highlight w:val="white"/>
                <w:lang w:val="es-ES"/>
              </w:rPr>
              <w:t>.</w:t>
            </w:r>
          </w:p>
          <w:p w14:paraId="718D2A07" w14:textId="77777777" w:rsidR="00536FE9" w:rsidRPr="009831AF" w:rsidRDefault="0078128D">
            <w:pPr>
              <w:ind w:left="288"/>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i/>
                <w:sz w:val="24"/>
                <w:szCs w:val="24"/>
                <w:highlight w:val="white"/>
                <w:lang w:val="es-ES"/>
              </w:rPr>
              <w:t xml:space="preserve">El Comité interpreta el derecho a la salud, definido en el apartado 1 del artículo 12, como un derecho inclusivo que no sólo abarca la atención de salud oportuna y apropiada sino también los principales factores determinantes de la salud, como </w:t>
            </w:r>
            <w:r w:rsidRPr="009831AF">
              <w:rPr>
                <w:rFonts w:ascii="Times New Roman" w:eastAsia="Times New Roman" w:hAnsi="Times New Roman" w:cs="Times New Roman"/>
                <w:b/>
                <w:i/>
                <w:sz w:val="24"/>
                <w:szCs w:val="24"/>
                <w:highlight w:val="white"/>
                <w:lang w:val="es-ES"/>
              </w:rPr>
              <w:t>el acceso al agua limpia potable y a condiciones sanitarias adecuadas, el suministro adecuado de alimentos sanos, una nutrición adecuada, una vivienda adecuada, condiciones sanas en el trabajo y el medio ambiente, y acceso a la educación e información sobre cuestiones relacionadas con la salud, incluida la salud sexual y reproductiva.</w:t>
            </w:r>
            <w:r w:rsidRPr="009831AF">
              <w:rPr>
                <w:rFonts w:ascii="Times New Roman" w:eastAsia="Times New Roman" w:hAnsi="Times New Roman" w:cs="Times New Roman"/>
                <w:i/>
                <w:color w:val="000000"/>
                <w:sz w:val="24"/>
                <w:szCs w:val="24"/>
                <w:highlight w:val="white"/>
                <w:lang w:val="es-ES"/>
              </w:rPr>
              <w:t xml:space="preserve"> </w:t>
            </w:r>
            <w:r w:rsidRPr="009831AF">
              <w:rPr>
                <w:rFonts w:ascii="Times New Roman" w:eastAsia="Times New Roman" w:hAnsi="Times New Roman" w:cs="Times New Roman"/>
                <w:color w:val="000000"/>
                <w:sz w:val="24"/>
                <w:szCs w:val="24"/>
                <w:highlight w:val="white"/>
                <w:lang w:val="es-ES"/>
              </w:rPr>
              <w:t>[10]</w:t>
            </w:r>
          </w:p>
          <w:p w14:paraId="4F924288" w14:textId="77777777" w:rsidR="00536FE9" w:rsidRPr="009831AF" w:rsidRDefault="0078128D">
            <w:pPr>
              <w:ind w:left="288"/>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t>El instrumento incluye información sobre las mujeres y el derecho a la salud, y se enfoca en género</w:t>
            </w:r>
            <w:r w:rsidRPr="009831AF">
              <w:rPr>
                <w:rFonts w:ascii="Times New Roman" w:eastAsia="Times New Roman" w:hAnsi="Times New Roman" w:cs="Times New Roman"/>
                <w:color w:val="000000"/>
                <w:sz w:val="24"/>
                <w:szCs w:val="24"/>
                <w:highlight w:val="white"/>
                <w:lang w:val="es-ES"/>
              </w:rPr>
              <w:t xml:space="preserve">. </w:t>
            </w:r>
            <w:r w:rsidRPr="009831AF">
              <w:rPr>
                <w:rFonts w:ascii="Times New Roman" w:eastAsia="Times New Roman" w:hAnsi="Times New Roman" w:cs="Times New Roman"/>
                <w:i/>
                <w:sz w:val="24"/>
                <w:szCs w:val="24"/>
                <w:highlight w:val="white"/>
                <w:lang w:val="es-ES"/>
              </w:rPr>
              <w:t xml:space="preserve">Para suprimir la discriminación contra la mujer es preciso elaborar y aplicar una amplia estrategia </w:t>
            </w:r>
            <w:r w:rsidRPr="009831AF">
              <w:rPr>
                <w:rFonts w:ascii="Times New Roman" w:eastAsia="Times New Roman" w:hAnsi="Times New Roman" w:cs="Times New Roman"/>
                <w:i/>
                <w:sz w:val="24"/>
                <w:szCs w:val="24"/>
                <w:highlight w:val="white"/>
                <w:lang w:val="es-ES"/>
              </w:rPr>
              <w:lastRenderedPageBreak/>
              <w:t>nacional con miras a la promoción del derecho a la salud de la mujer a lo largo de toda su vida.</w:t>
            </w:r>
            <w:r w:rsidRPr="009831AF">
              <w:rPr>
                <w:rFonts w:ascii="Times New Roman" w:eastAsia="Times New Roman" w:hAnsi="Times New Roman" w:cs="Times New Roman"/>
                <w:i/>
                <w:color w:val="000000"/>
                <w:sz w:val="24"/>
                <w:szCs w:val="24"/>
                <w:highlight w:val="white"/>
                <w:lang w:val="es-ES"/>
              </w:rPr>
              <w:t xml:space="preserve"> </w:t>
            </w:r>
            <w:r w:rsidRPr="009831AF">
              <w:rPr>
                <w:rFonts w:ascii="Times New Roman" w:eastAsia="Times New Roman" w:hAnsi="Times New Roman" w:cs="Times New Roman"/>
                <w:color w:val="000000"/>
                <w:sz w:val="24"/>
                <w:szCs w:val="24"/>
                <w:highlight w:val="white"/>
                <w:lang w:val="es-ES"/>
              </w:rPr>
              <w:t>[11]</w:t>
            </w:r>
          </w:p>
          <w:p w14:paraId="390F47AE" w14:textId="77777777" w:rsidR="00536FE9" w:rsidRPr="009831AF" w:rsidRDefault="00536FE9">
            <w:pPr>
              <w:jc w:val="left"/>
              <w:rPr>
                <w:rFonts w:ascii="Times New Roman" w:eastAsia="Times New Roman" w:hAnsi="Times New Roman" w:cs="Times New Roman"/>
                <w:sz w:val="24"/>
                <w:szCs w:val="24"/>
                <w:highlight w:val="white"/>
                <w:lang w:val="es-ES"/>
              </w:rPr>
            </w:pPr>
          </w:p>
          <w:p w14:paraId="1A3DA3BF" w14:textId="77777777" w:rsidR="00536FE9" w:rsidRPr="009831AF" w:rsidRDefault="0078128D">
            <w:pPr>
              <w:ind w:left="288"/>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t xml:space="preserve">Desde el 2010, la Asamblea General de las Naciones Unidas reconoció explícitamente los derechos humanos al </w:t>
            </w:r>
            <w:r w:rsidRPr="009831AF">
              <w:rPr>
                <w:rFonts w:ascii="Times New Roman" w:eastAsia="Times New Roman" w:hAnsi="Times New Roman" w:cs="Times New Roman"/>
                <w:b/>
                <w:sz w:val="24"/>
                <w:szCs w:val="24"/>
                <w:highlight w:val="white"/>
                <w:lang w:val="es-ES"/>
              </w:rPr>
              <w:t>agua potable y al saneamiento</w:t>
            </w:r>
            <w:r w:rsidRPr="009831AF">
              <w:rPr>
                <w:rFonts w:ascii="Times New Roman" w:eastAsia="Times New Roman" w:hAnsi="Times New Roman" w:cs="Times New Roman"/>
                <w:sz w:val="24"/>
                <w:szCs w:val="24"/>
                <w:highlight w:val="white"/>
                <w:lang w:val="es-ES"/>
              </w:rPr>
              <w:t xml:space="preserve"> y el Consejo de Derechos Humanos reafirmó este reconocimiento. </w:t>
            </w:r>
          </w:p>
          <w:p w14:paraId="49BF9F71" w14:textId="77777777" w:rsidR="00536FE9" w:rsidRPr="009831AF" w:rsidRDefault="0078128D">
            <w:pPr>
              <w:ind w:left="288"/>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t xml:space="preserve">Durante la Cuarta Conferencia Mundial sobre la Mujer de las Naciones Unidas, el tema de las mujeres y la salud fue uno de los principales. El documento de la Conferencia dice que </w:t>
            </w:r>
            <w:r w:rsidRPr="009831AF">
              <w:rPr>
                <w:rFonts w:ascii="Times New Roman" w:eastAsia="Times New Roman" w:hAnsi="Times New Roman" w:cs="Times New Roman"/>
                <w:i/>
                <w:sz w:val="24"/>
                <w:szCs w:val="24"/>
                <w:highlight w:val="white"/>
                <w:lang w:val="es-ES"/>
              </w:rPr>
              <w:t>la falta de alimento para las niñas y mujeres y la distribución desigual de los alimentos en el hogar, el acceso insuficiente al agua potable, al saneamiento y al combustible, sobre todo en las zonas rurales y en las zonas urbanas pobres, y las condiciones de vivienda deficientes pesan en exceso sobre la mujer y su familia y repercuten negativamente en su salud. La buena salud es indispensable para vivir en forma productiva y satisfactoria y el derecho de todas las mujeres a controlar todos los aspectos de su salud y en particular su propia fecundidad es fundamental para su emancipación.</w:t>
            </w:r>
            <w:r w:rsidRPr="009831AF">
              <w:rPr>
                <w:rFonts w:ascii="Times New Roman" w:eastAsia="Times New Roman" w:hAnsi="Times New Roman" w:cs="Times New Roman"/>
                <w:i/>
                <w:color w:val="000000"/>
                <w:sz w:val="24"/>
                <w:szCs w:val="24"/>
                <w:highlight w:val="white"/>
                <w:lang w:val="es-ES"/>
              </w:rPr>
              <w:t xml:space="preserve"> </w:t>
            </w:r>
            <w:r w:rsidRPr="009831AF">
              <w:rPr>
                <w:rFonts w:ascii="Times New Roman" w:eastAsia="Times New Roman" w:hAnsi="Times New Roman" w:cs="Times New Roman"/>
                <w:color w:val="000000"/>
                <w:sz w:val="24"/>
                <w:szCs w:val="24"/>
                <w:highlight w:val="white"/>
                <w:lang w:val="es-ES"/>
              </w:rPr>
              <w:t>[12]</w:t>
            </w:r>
          </w:p>
          <w:p w14:paraId="57548FB6" w14:textId="77777777" w:rsidR="00536FE9" w:rsidRPr="009831AF" w:rsidRDefault="00536FE9">
            <w:pPr>
              <w:jc w:val="left"/>
              <w:rPr>
                <w:rFonts w:ascii="Times New Roman" w:eastAsia="Times New Roman" w:hAnsi="Times New Roman" w:cs="Times New Roman"/>
                <w:sz w:val="24"/>
                <w:szCs w:val="24"/>
                <w:highlight w:val="white"/>
                <w:lang w:val="es-ES"/>
              </w:rPr>
            </w:pPr>
          </w:p>
          <w:p w14:paraId="621A14E7" w14:textId="77777777" w:rsidR="00536FE9" w:rsidRPr="009831AF" w:rsidRDefault="0078128D">
            <w:pPr>
              <w:ind w:left="288"/>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t xml:space="preserve">La OG 15 del </w:t>
            </w:r>
            <w:r w:rsidRPr="009831AF">
              <w:rPr>
                <w:rFonts w:ascii="Times New Roman" w:eastAsia="Times New Roman" w:hAnsi="Times New Roman" w:cs="Times New Roman"/>
                <w:color w:val="000000"/>
                <w:sz w:val="24"/>
                <w:szCs w:val="24"/>
                <w:highlight w:val="white"/>
                <w:lang w:val="es-ES"/>
              </w:rPr>
              <w:t>C</w:t>
            </w:r>
            <w:r w:rsidRPr="009831AF">
              <w:rPr>
                <w:rFonts w:ascii="Times New Roman" w:eastAsia="Times New Roman" w:hAnsi="Times New Roman" w:cs="Times New Roman"/>
                <w:sz w:val="24"/>
                <w:szCs w:val="24"/>
                <w:highlight w:val="white"/>
                <w:lang w:val="es-ES"/>
              </w:rPr>
              <w:t>omité DESC</w:t>
            </w:r>
            <w:r w:rsidRPr="009831AF">
              <w:rPr>
                <w:rFonts w:ascii="Times New Roman" w:eastAsia="Times New Roman" w:hAnsi="Times New Roman" w:cs="Times New Roman"/>
                <w:color w:val="000000"/>
                <w:sz w:val="24"/>
                <w:szCs w:val="24"/>
                <w:highlight w:val="white"/>
                <w:lang w:val="es-ES"/>
              </w:rPr>
              <w:t xml:space="preserve"> </w:t>
            </w:r>
            <w:r w:rsidRPr="009831AF">
              <w:rPr>
                <w:rFonts w:ascii="Times New Roman" w:eastAsia="Times New Roman" w:hAnsi="Times New Roman" w:cs="Times New Roman"/>
                <w:sz w:val="24"/>
                <w:szCs w:val="24"/>
                <w:highlight w:val="white"/>
                <w:lang w:val="es-ES"/>
              </w:rPr>
              <w:t xml:space="preserve">estableció que </w:t>
            </w:r>
            <w:r w:rsidRPr="009831AF">
              <w:rPr>
                <w:rFonts w:ascii="Times New Roman" w:eastAsia="Times New Roman" w:hAnsi="Times New Roman" w:cs="Times New Roman"/>
                <w:b/>
                <w:i/>
                <w:sz w:val="24"/>
                <w:szCs w:val="24"/>
                <w:highlight w:val="white"/>
                <w:lang w:val="es-ES"/>
              </w:rPr>
              <w:t xml:space="preserve">El derecho humano al agua es indispensable para vivir dignamente y es condición previa para la realización de otros derechos humanos. </w:t>
            </w:r>
            <w:r w:rsidRPr="009831AF">
              <w:rPr>
                <w:rFonts w:ascii="Times New Roman" w:eastAsia="Times New Roman" w:hAnsi="Times New Roman" w:cs="Times New Roman"/>
                <w:i/>
                <w:sz w:val="24"/>
                <w:szCs w:val="24"/>
                <w:highlight w:val="white"/>
                <w:lang w:val="es-ES"/>
              </w:rPr>
              <w:t>Es una condición previa para la realización de otros derechos humanos</w:t>
            </w:r>
            <w:r w:rsidRPr="009831AF">
              <w:rPr>
                <w:rFonts w:ascii="Times New Roman" w:eastAsia="Times New Roman" w:hAnsi="Times New Roman" w:cs="Times New Roman"/>
                <w:i/>
                <w:color w:val="000000"/>
                <w:sz w:val="24"/>
                <w:szCs w:val="24"/>
                <w:highlight w:val="white"/>
                <w:lang w:val="es-ES"/>
              </w:rPr>
              <w:t xml:space="preserve"> </w:t>
            </w:r>
            <w:r w:rsidRPr="009831AF">
              <w:rPr>
                <w:rFonts w:ascii="Times New Roman" w:eastAsia="Times New Roman" w:hAnsi="Times New Roman" w:cs="Times New Roman"/>
                <w:color w:val="000000"/>
                <w:sz w:val="24"/>
                <w:szCs w:val="24"/>
                <w:highlight w:val="white"/>
                <w:lang w:val="es-ES"/>
              </w:rPr>
              <w:t>[13]</w:t>
            </w:r>
          </w:p>
          <w:p w14:paraId="1DA0CF51" w14:textId="77777777" w:rsidR="00536FE9" w:rsidRDefault="0078128D">
            <w:pPr>
              <w:ind w:left="288"/>
              <w:rPr>
                <w:rFonts w:ascii="Times New Roman" w:eastAsia="Times New Roman" w:hAnsi="Times New Roman" w:cs="Times New Roman"/>
                <w:i/>
                <w:sz w:val="24"/>
                <w:szCs w:val="24"/>
                <w:highlight w:val="white"/>
              </w:rPr>
            </w:pPr>
            <w:r w:rsidRPr="009831AF">
              <w:rPr>
                <w:rFonts w:ascii="Times New Roman" w:eastAsia="Times New Roman" w:hAnsi="Times New Roman" w:cs="Times New Roman"/>
                <w:i/>
                <w:sz w:val="24"/>
                <w:szCs w:val="24"/>
                <w:highlight w:val="white"/>
                <w:lang w:val="es-ES"/>
              </w:rPr>
              <w:t>Debe hacerse lo posible para asegurar que los agricultores desfavorecidos y marginados, en particular las mujeres, tengan un acceso equitativo al agua y a los sistemas de gestión del agua, incluidas las técnicas sostenibles de recogida del agua de lluvia y de irrigación</w:t>
            </w:r>
            <w:r w:rsidRPr="009831AF">
              <w:rPr>
                <w:rFonts w:ascii="Times New Roman" w:eastAsia="Times New Roman" w:hAnsi="Times New Roman" w:cs="Times New Roman"/>
                <w:i/>
                <w:color w:val="000000"/>
                <w:sz w:val="24"/>
                <w:szCs w:val="24"/>
                <w:highlight w:val="white"/>
                <w:lang w:val="es-ES"/>
              </w:rPr>
              <w:t xml:space="preserve"> [...] </w:t>
            </w:r>
            <w:r>
              <w:rPr>
                <w:rFonts w:ascii="Times New Roman" w:eastAsia="Times New Roman" w:hAnsi="Times New Roman" w:cs="Times New Roman"/>
                <w:i/>
                <w:color w:val="000000"/>
                <w:sz w:val="24"/>
                <w:szCs w:val="24"/>
                <w:highlight w:val="white"/>
              </w:rPr>
              <w:t>[14]</w:t>
            </w:r>
          </w:p>
          <w:p w14:paraId="3D3E1165" w14:textId="77777777" w:rsidR="00536FE9" w:rsidRPr="009831AF" w:rsidRDefault="0078128D">
            <w:pPr>
              <w:ind w:left="288"/>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b/>
                <w:i/>
                <w:sz w:val="24"/>
                <w:szCs w:val="24"/>
                <w:highlight w:val="white"/>
                <w:lang w:val="es-ES"/>
              </w:rPr>
              <w:t xml:space="preserve">La obligación de los Estados Partes de garantizar el ejercicio del derecho al agua sin discriminación alguna y en condiciones de </w:t>
            </w:r>
            <w:r w:rsidRPr="009831AF">
              <w:rPr>
                <w:rFonts w:ascii="Times New Roman" w:eastAsia="Times New Roman" w:hAnsi="Times New Roman" w:cs="Times New Roman"/>
                <w:b/>
                <w:i/>
                <w:sz w:val="24"/>
                <w:szCs w:val="24"/>
                <w:highlight w:val="white"/>
                <w:lang w:val="es-ES"/>
              </w:rPr>
              <w:lastRenderedPageBreak/>
              <w:t>igualdad entre hombres y mujeres</w:t>
            </w:r>
            <w:r w:rsidRPr="009831AF">
              <w:rPr>
                <w:rFonts w:ascii="Times New Roman" w:eastAsia="Times New Roman" w:hAnsi="Times New Roman" w:cs="Times New Roman"/>
                <w:i/>
                <w:sz w:val="24"/>
                <w:szCs w:val="24"/>
                <w:highlight w:val="white"/>
                <w:lang w:val="es-ES"/>
              </w:rPr>
              <w:t xml:space="preserve"> se aplica a todas las obligaciones previstas en el Pacto.</w:t>
            </w:r>
            <w:r w:rsidRPr="009831AF">
              <w:rPr>
                <w:rFonts w:ascii="Times New Roman" w:eastAsia="Times New Roman" w:hAnsi="Times New Roman" w:cs="Times New Roman"/>
                <w:color w:val="000000"/>
                <w:sz w:val="24"/>
                <w:szCs w:val="24"/>
                <w:highlight w:val="white"/>
                <w:lang w:val="es-ES"/>
              </w:rPr>
              <w:t>[15]</w:t>
            </w:r>
          </w:p>
          <w:p w14:paraId="112E27A9" w14:textId="77777777" w:rsidR="00536FE9" w:rsidRPr="009831AF" w:rsidRDefault="0078128D">
            <w:pPr>
              <w:ind w:left="288"/>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t xml:space="preserve">También se incluyen recomendaciones a los Estados para asegurar la participación de las mujeres en los procesos de toma de decisión y el reconocimiento de sus necesidades </w:t>
            </w:r>
            <w:r w:rsidRPr="009831AF">
              <w:rPr>
                <w:rFonts w:ascii="Times New Roman" w:eastAsia="Times New Roman" w:hAnsi="Times New Roman" w:cs="Times New Roman"/>
                <w:color w:val="000000"/>
                <w:sz w:val="24"/>
                <w:szCs w:val="24"/>
                <w:highlight w:val="white"/>
                <w:lang w:val="es-ES"/>
              </w:rPr>
              <w:t>(</w:t>
            </w:r>
            <w:r w:rsidRPr="009831AF">
              <w:rPr>
                <w:rFonts w:ascii="Times New Roman" w:eastAsia="Times New Roman" w:hAnsi="Times New Roman" w:cs="Times New Roman"/>
                <w:sz w:val="24"/>
                <w:szCs w:val="24"/>
                <w:highlight w:val="white"/>
                <w:lang w:val="es-ES"/>
              </w:rPr>
              <w:t>extensión</w:t>
            </w:r>
            <w:r w:rsidRPr="009831AF">
              <w:rPr>
                <w:rFonts w:ascii="Times New Roman" w:eastAsia="Times New Roman" w:hAnsi="Times New Roman" w:cs="Times New Roman"/>
                <w:color w:val="000000"/>
                <w:sz w:val="24"/>
                <w:szCs w:val="24"/>
                <w:highlight w:val="white"/>
                <w:lang w:val="es-ES"/>
              </w:rPr>
              <w:t xml:space="preserve"> de s</w:t>
            </w:r>
            <w:r w:rsidRPr="009831AF">
              <w:rPr>
                <w:rFonts w:ascii="Times New Roman" w:eastAsia="Times New Roman" w:hAnsi="Times New Roman" w:cs="Times New Roman"/>
                <w:sz w:val="24"/>
                <w:szCs w:val="24"/>
                <w:highlight w:val="white"/>
                <w:lang w:val="es-ES"/>
              </w:rPr>
              <w:t>aneamiento seguro, abastecimiento de agua, etc</w:t>
            </w:r>
            <w:r w:rsidRPr="009831AF">
              <w:rPr>
                <w:rFonts w:ascii="Times New Roman" w:eastAsia="Times New Roman" w:hAnsi="Times New Roman" w:cs="Times New Roman"/>
                <w:color w:val="000000"/>
                <w:sz w:val="24"/>
                <w:szCs w:val="24"/>
                <w:highlight w:val="white"/>
                <w:lang w:val="es-ES"/>
              </w:rPr>
              <w:t>).</w:t>
            </w:r>
          </w:p>
          <w:p w14:paraId="32B43B50" w14:textId="77777777" w:rsidR="00536FE9" w:rsidRPr="009831AF" w:rsidRDefault="00536FE9">
            <w:pPr>
              <w:spacing w:after="240"/>
              <w:jc w:val="left"/>
              <w:rPr>
                <w:rFonts w:ascii="Times New Roman" w:eastAsia="Times New Roman" w:hAnsi="Times New Roman" w:cs="Times New Roman"/>
                <w:sz w:val="24"/>
                <w:szCs w:val="24"/>
                <w:highlight w:val="white"/>
                <w:lang w:val="es-ES"/>
              </w:rPr>
            </w:pPr>
          </w:p>
          <w:p w14:paraId="47543963" w14:textId="77777777" w:rsidR="00536FE9" w:rsidRDefault="0078128D">
            <w:pPr>
              <w:numPr>
                <w:ilvl w:val="0"/>
                <w:numId w:val="18"/>
              </w:numPr>
              <w:jc w:val="lef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Preguntas</w:t>
            </w:r>
          </w:p>
          <w:p w14:paraId="052A7631" w14:textId="77777777" w:rsidR="00536FE9" w:rsidRDefault="00536FE9">
            <w:pPr>
              <w:jc w:val="left"/>
              <w:rPr>
                <w:rFonts w:ascii="Times New Roman" w:eastAsia="Times New Roman" w:hAnsi="Times New Roman" w:cs="Times New Roman"/>
                <w:sz w:val="24"/>
                <w:szCs w:val="24"/>
                <w:highlight w:val="white"/>
              </w:rPr>
            </w:pPr>
          </w:p>
          <w:p w14:paraId="4904E681" w14:textId="77777777" w:rsidR="00536FE9" w:rsidRPr="009831AF" w:rsidRDefault="0078128D">
            <w:pPr>
              <w:numPr>
                <w:ilvl w:val="0"/>
                <w:numId w:val="1"/>
              </w:numPr>
              <w:jc w:val="left"/>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222222"/>
                <w:sz w:val="24"/>
                <w:szCs w:val="24"/>
                <w:highlight w:val="white"/>
                <w:lang w:val="es-ES"/>
              </w:rPr>
              <w:t>“¿Tienen las mujeres  derecho a acceder y utilizar los recursos naturales?</w:t>
            </w:r>
          </w:p>
          <w:p w14:paraId="5C0BBF40" w14:textId="77777777" w:rsidR="00536FE9" w:rsidRPr="009831AF" w:rsidRDefault="0078128D">
            <w:pPr>
              <w:numPr>
                <w:ilvl w:val="0"/>
                <w:numId w:val="1"/>
              </w:numPr>
              <w:jc w:val="left"/>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222222"/>
                <w:sz w:val="24"/>
                <w:szCs w:val="24"/>
                <w:highlight w:val="white"/>
                <w:lang w:val="es-ES"/>
              </w:rPr>
              <w:t>¿Cómo las mujeres indígenas y rurales tienen acceso a los recursos naturales?</w:t>
            </w:r>
          </w:p>
          <w:p w14:paraId="49B4D2AA" w14:textId="77777777" w:rsidR="00536FE9" w:rsidRPr="009831AF" w:rsidRDefault="00536FE9">
            <w:pPr>
              <w:jc w:val="left"/>
              <w:rPr>
                <w:rFonts w:ascii="Times New Roman" w:eastAsia="Times New Roman" w:hAnsi="Times New Roman" w:cs="Times New Roman"/>
                <w:sz w:val="24"/>
                <w:szCs w:val="24"/>
                <w:highlight w:val="white"/>
                <w:lang w:val="es-ES"/>
              </w:rPr>
            </w:pPr>
          </w:p>
          <w:p w14:paraId="3902AA7C" w14:textId="77777777" w:rsidR="00536FE9" w:rsidRDefault="0078128D">
            <w:pPr>
              <w:jc w:val="left"/>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u w:val="single"/>
              </w:rPr>
              <w:t xml:space="preserve">Agua </w:t>
            </w:r>
          </w:p>
          <w:p w14:paraId="36533203" w14:textId="77777777" w:rsidR="00536FE9" w:rsidRPr="009831AF" w:rsidRDefault="0078128D">
            <w:pPr>
              <w:numPr>
                <w:ilvl w:val="0"/>
                <w:numId w:val="5"/>
              </w:num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222222"/>
                <w:sz w:val="24"/>
                <w:szCs w:val="24"/>
                <w:highlight w:val="white"/>
                <w:lang w:val="es-ES"/>
              </w:rPr>
              <w:t>¿Existe acceso a agua potable segura y asequible en zonas urbanas y rurales?</w:t>
            </w:r>
          </w:p>
          <w:p w14:paraId="30B26433" w14:textId="77777777" w:rsidR="00536FE9" w:rsidRPr="009831AF" w:rsidRDefault="0078128D">
            <w:pPr>
              <w:numPr>
                <w:ilvl w:val="0"/>
                <w:numId w:val="5"/>
              </w:num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000000"/>
                <w:sz w:val="24"/>
                <w:szCs w:val="24"/>
                <w:highlight w:val="white"/>
                <w:lang w:val="es-ES"/>
              </w:rPr>
              <w:t> </w:t>
            </w:r>
            <w:r w:rsidRPr="009831AF">
              <w:rPr>
                <w:rFonts w:ascii="Times New Roman" w:eastAsia="Times New Roman" w:hAnsi="Times New Roman" w:cs="Times New Roman"/>
                <w:color w:val="222222"/>
                <w:sz w:val="24"/>
                <w:szCs w:val="24"/>
                <w:highlight w:val="white"/>
                <w:lang w:val="es-ES"/>
              </w:rPr>
              <w:t>¿Ha implementado el Estado medidas para aumentar la accesibilidad física y financiera del agua para las mujeres?</w:t>
            </w:r>
          </w:p>
          <w:p w14:paraId="46BABA77" w14:textId="77777777" w:rsidR="00536FE9" w:rsidRPr="009831AF" w:rsidRDefault="00536FE9">
            <w:pPr>
              <w:rPr>
                <w:rFonts w:ascii="Times New Roman" w:eastAsia="Times New Roman" w:hAnsi="Times New Roman" w:cs="Times New Roman"/>
                <w:sz w:val="24"/>
                <w:szCs w:val="24"/>
                <w:highlight w:val="white"/>
                <w:lang w:val="es-ES"/>
              </w:rPr>
            </w:pPr>
          </w:p>
          <w:p w14:paraId="04903B14" w14:textId="77777777" w:rsidR="00536FE9" w:rsidRPr="009831AF" w:rsidRDefault="0078128D">
            <w:pPr>
              <w:numPr>
                <w:ilvl w:val="0"/>
                <w:numId w:val="5"/>
              </w:num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222222"/>
                <w:sz w:val="24"/>
                <w:szCs w:val="24"/>
                <w:highlight w:val="white"/>
                <w:lang w:val="es-ES"/>
              </w:rPr>
              <w:t>¿Ha tomado el Estado medidas para asegurar que exista una cantidad de  agua adecuada disponible para los cuidadores de personas que padecen de VIH / SIDA y  que requieren de grandes cantidades de agua para su cuidado adecuado?</w:t>
            </w:r>
          </w:p>
          <w:p w14:paraId="2C372B8F" w14:textId="77777777" w:rsidR="00536FE9" w:rsidRPr="009831AF" w:rsidRDefault="00536FE9">
            <w:pPr>
              <w:ind w:left="720"/>
              <w:rPr>
                <w:rFonts w:ascii="Times New Roman" w:eastAsia="Times New Roman" w:hAnsi="Times New Roman" w:cs="Times New Roman"/>
                <w:color w:val="222222"/>
                <w:sz w:val="24"/>
                <w:szCs w:val="24"/>
                <w:highlight w:val="white"/>
                <w:lang w:val="es-ES"/>
              </w:rPr>
            </w:pPr>
          </w:p>
          <w:p w14:paraId="5B8ED6C1" w14:textId="77777777" w:rsidR="00536FE9" w:rsidRPr="009831AF" w:rsidRDefault="0078128D">
            <w:pPr>
              <w:numPr>
                <w:ilvl w:val="0"/>
                <w:numId w:val="5"/>
              </w:num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000000"/>
                <w:sz w:val="24"/>
                <w:szCs w:val="24"/>
                <w:highlight w:val="white"/>
                <w:lang w:val="es-ES"/>
              </w:rPr>
              <w:t xml:space="preserve"> </w:t>
            </w:r>
            <w:r w:rsidRPr="009831AF">
              <w:rPr>
                <w:rFonts w:ascii="Times New Roman" w:eastAsia="Times New Roman" w:hAnsi="Times New Roman" w:cs="Times New Roman"/>
                <w:color w:val="222222"/>
                <w:sz w:val="24"/>
                <w:szCs w:val="24"/>
                <w:highlight w:val="white"/>
                <w:lang w:val="es-ES"/>
              </w:rPr>
              <w:t>¿Qué porcentaje del presupuesto dentro del plan de desarrollo nacional está orientado hacia los objetivos de implementación de los derechos económicos, sociales y culturales, como el acceso a agua limpia, asequible y accesible?</w:t>
            </w:r>
          </w:p>
          <w:p w14:paraId="11D180BC" w14:textId="77777777" w:rsidR="00536FE9" w:rsidRPr="009831AF" w:rsidRDefault="00536FE9">
            <w:pPr>
              <w:rPr>
                <w:rFonts w:ascii="Times New Roman" w:eastAsia="Times New Roman" w:hAnsi="Times New Roman" w:cs="Times New Roman"/>
                <w:color w:val="000000"/>
                <w:sz w:val="24"/>
                <w:szCs w:val="24"/>
                <w:highlight w:val="yellow"/>
                <w:lang w:val="es-ES"/>
              </w:rPr>
            </w:pPr>
          </w:p>
          <w:p w14:paraId="2D445EE0" w14:textId="77777777" w:rsidR="00536FE9" w:rsidRPr="009831AF" w:rsidRDefault="0078128D">
            <w:pPr>
              <w:numPr>
                <w:ilvl w:val="0"/>
                <w:numId w:val="5"/>
              </w:num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222222"/>
                <w:sz w:val="24"/>
                <w:szCs w:val="24"/>
                <w:highlight w:val="white"/>
                <w:lang w:val="es-ES"/>
              </w:rPr>
              <w:lastRenderedPageBreak/>
              <w:t>Cuando los servicios públicos (por ejemplo, el suministro de agua) y los servicios públicos (por ejemplo, la atención médica) se han privatizado, ¿cuál ha sido el impacto en el acceso de las mujeres a estos servicios públicos? ¿Ha tenido un impacto en la asequibilidad? ¿Los servicios satisfacen las necesidades específicas de las mujeres?</w:t>
            </w:r>
          </w:p>
          <w:p w14:paraId="32F88228" w14:textId="77777777" w:rsidR="00536FE9" w:rsidRPr="009831AF" w:rsidRDefault="00536FE9">
            <w:pPr>
              <w:rPr>
                <w:rFonts w:ascii="Times New Roman" w:eastAsia="Times New Roman" w:hAnsi="Times New Roman" w:cs="Times New Roman"/>
                <w:sz w:val="24"/>
                <w:szCs w:val="24"/>
                <w:highlight w:val="white"/>
                <w:lang w:val="es-ES"/>
              </w:rPr>
            </w:pPr>
          </w:p>
          <w:p w14:paraId="02A5F6A7" w14:textId="77777777" w:rsidR="00536FE9" w:rsidRPr="009831AF" w:rsidRDefault="0078128D">
            <w:pPr>
              <w:numPr>
                <w:ilvl w:val="0"/>
                <w:numId w:val="5"/>
              </w:num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222222"/>
                <w:sz w:val="24"/>
                <w:szCs w:val="24"/>
                <w:highlight w:val="white"/>
                <w:lang w:val="es-ES"/>
              </w:rPr>
              <w:t>¿Ha garantizado el Estado, en la ley y en la práctica, que las mujeres tienen igual acceso y no sean discriminadas en el disfrute del derecho al agua?</w:t>
            </w:r>
          </w:p>
          <w:p w14:paraId="33F40809" w14:textId="77777777" w:rsidR="00536FE9" w:rsidRPr="009831AF" w:rsidRDefault="00536FE9">
            <w:pPr>
              <w:ind w:left="720"/>
              <w:rPr>
                <w:rFonts w:ascii="Times New Roman" w:eastAsia="Times New Roman" w:hAnsi="Times New Roman" w:cs="Times New Roman"/>
                <w:sz w:val="24"/>
                <w:szCs w:val="24"/>
                <w:highlight w:val="white"/>
                <w:lang w:val="es-ES"/>
              </w:rPr>
            </w:pPr>
          </w:p>
          <w:p w14:paraId="33E510EC" w14:textId="77777777" w:rsidR="00536FE9" w:rsidRPr="009831AF" w:rsidRDefault="0078128D">
            <w:pPr>
              <w:numPr>
                <w:ilvl w:val="0"/>
                <w:numId w:val="5"/>
              </w:num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222222"/>
                <w:sz w:val="24"/>
                <w:szCs w:val="24"/>
                <w:highlight w:val="white"/>
                <w:lang w:val="es-ES"/>
              </w:rPr>
              <w:t>¿Ha instituido el Estado un plan de acción nacional para mejorar el acceso a una agua adecuada?</w:t>
            </w:r>
          </w:p>
          <w:p w14:paraId="75C6FB6F" w14:textId="77777777" w:rsidR="00536FE9" w:rsidRPr="009831AF" w:rsidRDefault="0078128D">
            <w:pPr>
              <w:numPr>
                <w:ilvl w:val="1"/>
                <w:numId w:val="8"/>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222222"/>
                <w:sz w:val="24"/>
                <w:szCs w:val="24"/>
                <w:highlight w:val="white"/>
                <w:lang w:val="es-ES"/>
              </w:rPr>
              <w:t>¿Aborda este plan específicamente las necesidades de las mujeres?</w:t>
            </w:r>
          </w:p>
          <w:p w14:paraId="6DA8B906" w14:textId="77777777" w:rsidR="00536FE9" w:rsidRPr="009831AF" w:rsidRDefault="00536FE9">
            <w:pPr>
              <w:ind w:left="1440"/>
              <w:rPr>
                <w:rFonts w:ascii="Times New Roman" w:eastAsia="Times New Roman" w:hAnsi="Times New Roman" w:cs="Times New Roman"/>
                <w:sz w:val="24"/>
                <w:szCs w:val="24"/>
                <w:highlight w:val="white"/>
                <w:lang w:val="es-ES"/>
              </w:rPr>
            </w:pPr>
          </w:p>
          <w:p w14:paraId="7CCF0400" w14:textId="77777777" w:rsidR="00536FE9" w:rsidRPr="009831AF" w:rsidRDefault="0078128D">
            <w:pPr>
              <w:numPr>
                <w:ilvl w:val="1"/>
                <w:numId w:val="8"/>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222222"/>
                <w:sz w:val="24"/>
                <w:szCs w:val="24"/>
                <w:highlight w:val="white"/>
                <w:lang w:val="es-ES"/>
              </w:rPr>
              <w:t>¿Ha tomado el Estado medidas específicas y concretas para implementar estos derechos?</w:t>
            </w:r>
          </w:p>
          <w:p w14:paraId="2CD978B3" w14:textId="77777777" w:rsidR="00536FE9" w:rsidRPr="009831AF" w:rsidRDefault="00536FE9">
            <w:pPr>
              <w:ind w:left="1440"/>
              <w:rPr>
                <w:rFonts w:ascii="Times New Roman" w:eastAsia="Times New Roman" w:hAnsi="Times New Roman" w:cs="Times New Roman"/>
                <w:sz w:val="24"/>
                <w:szCs w:val="24"/>
                <w:highlight w:val="white"/>
                <w:lang w:val="es-ES"/>
              </w:rPr>
            </w:pPr>
          </w:p>
          <w:p w14:paraId="2DF838E1" w14:textId="77777777" w:rsidR="00536FE9" w:rsidRPr="009831AF" w:rsidRDefault="0078128D">
            <w:pPr>
              <w:numPr>
                <w:ilvl w:val="1"/>
                <w:numId w:val="8"/>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222222"/>
                <w:sz w:val="24"/>
                <w:szCs w:val="24"/>
                <w:highlight w:val="white"/>
                <w:lang w:val="es-ES"/>
              </w:rPr>
              <w:t>¿Abordan estas medidas el impacto único y dispar en las mujeres?</w:t>
            </w:r>
          </w:p>
          <w:p w14:paraId="26AADF04" w14:textId="77777777" w:rsidR="00536FE9" w:rsidRPr="009831AF" w:rsidRDefault="0078128D">
            <w:pPr>
              <w:numPr>
                <w:ilvl w:val="1"/>
                <w:numId w:val="8"/>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222222"/>
                <w:sz w:val="24"/>
                <w:szCs w:val="24"/>
                <w:highlight w:val="white"/>
                <w:lang w:val="es-ES"/>
              </w:rPr>
              <w:t>¿Ha proporcionado el Estado acceso a recursos judiciales y administrativos por violaciones al derecho al agua?</w:t>
            </w:r>
          </w:p>
          <w:p w14:paraId="043A56AD" w14:textId="77777777" w:rsidR="00536FE9" w:rsidRDefault="0078128D">
            <w:pPr>
              <w:numPr>
                <w:ilvl w:val="0"/>
                <w:numId w:val="10"/>
              </w:numPr>
              <w:ind w:left="2145"/>
              <w:rPr>
                <w:rFonts w:ascii="Times New Roman" w:eastAsia="Times New Roman" w:hAnsi="Times New Roman" w:cs="Times New Roman"/>
                <w:color w:val="000000"/>
                <w:sz w:val="24"/>
                <w:szCs w:val="24"/>
                <w:highlight w:val="white"/>
              </w:rPr>
            </w:pPr>
            <w:r w:rsidRPr="009831AF">
              <w:rPr>
                <w:rFonts w:ascii="Times New Roman" w:eastAsia="Times New Roman" w:hAnsi="Times New Roman" w:cs="Times New Roman"/>
                <w:color w:val="222222"/>
                <w:sz w:val="24"/>
                <w:szCs w:val="24"/>
                <w:highlight w:val="white"/>
                <w:lang w:val="es-ES"/>
              </w:rPr>
              <w:t xml:space="preserve">Si es así, Han existido  decisiones judiciales / administrativas sobre estos derechos? </w:t>
            </w:r>
            <w:r>
              <w:rPr>
                <w:rFonts w:ascii="Times New Roman" w:eastAsia="Times New Roman" w:hAnsi="Times New Roman" w:cs="Times New Roman"/>
                <w:color w:val="222222"/>
                <w:sz w:val="24"/>
                <w:szCs w:val="24"/>
                <w:highlight w:val="white"/>
              </w:rPr>
              <w:t>¿Se han implementado las decisiones?</w:t>
            </w:r>
          </w:p>
          <w:p w14:paraId="4D1BE37E" w14:textId="77777777" w:rsidR="00536FE9" w:rsidRDefault="0078128D">
            <w:pPr>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p>
          <w:p w14:paraId="41F33EE7" w14:textId="77777777" w:rsidR="00536FE9" w:rsidRPr="009831AF" w:rsidRDefault="0078128D">
            <w:pPr>
              <w:numPr>
                <w:ilvl w:val="0"/>
                <w:numId w:val="10"/>
              </w:numPr>
              <w:ind w:left="2145"/>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222222"/>
                <w:sz w:val="24"/>
                <w:szCs w:val="24"/>
                <w:highlight w:val="white"/>
                <w:lang w:val="es-ES"/>
              </w:rPr>
              <w:t>¿Se ha comprometido el Estado a educar al poder judicial sobre estos derechos?</w:t>
            </w:r>
          </w:p>
          <w:p w14:paraId="2BC0ED80" w14:textId="77777777" w:rsidR="00536FE9" w:rsidRPr="009831AF" w:rsidRDefault="00536FE9">
            <w:pPr>
              <w:ind w:left="720"/>
              <w:rPr>
                <w:rFonts w:ascii="Times New Roman" w:eastAsia="Times New Roman" w:hAnsi="Times New Roman" w:cs="Times New Roman"/>
                <w:sz w:val="24"/>
                <w:szCs w:val="24"/>
                <w:highlight w:val="white"/>
                <w:lang w:val="es-ES"/>
              </w:rPr>
            </w:pPr>
          </w:p>
          <w:p w14:paraId="23640937" w14:textId="77777777" w:rsidR="00536FE9" w:rsidRPr="009831AF" w:rsidRDefault="0078128D">
            <w:pPr>
              <w:numPr>
                <w:ilvl w:val="0"/>
                <w:numId w:val="13"/>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000000"/>
                <w:sz w:val="24"/>
                <w:szCs w:val="24"/>
                <w:highlight w:val="white"/>
                <w:lang w:val="es-ES"/>
              </w:rPr>
              <w:lastRenderedPageBreak/>
              <w:t xml:space="preserve">[16] </w:t>
            </w:r>
            <w:r w:rsidRPr="009831AF">
              <w:rPr>
                <w:rFonts w:ascii="Times New Roman" w:eastAsia="Times New Roman" w:hAnsi="Times New Roman" w:cs="Times New Roman"/>
                <w:color w:val="222222"/>
                <w:sz w:val="24"/>
                <w:szCs w:val="24"/>
                <w:highlight w:val="white"/>
                <w:lang w:val="es-ES"/>
              </w:rPr>
              <w:t>Ha solicitado el Estado asistencia internacional para garantizar el derecho al agua y al saneamiento? ”[16]</w:t>
            </w:r>
          </w:p>
          <w:p w14:paraId="4FC241EB" w14:textId="77777777" w:rsidR="00536FE9" w:rsidRPr="009831AF" w:rsidRDefault="00536FE9">
            <w:pPr>
              <w:ind w:left="720"/>
              <w:rPr>
                <w:rFonts w:ascii="Times New Roman" w:eastAsia="Times New Roman" w:hAnsi="Times New Roman" w:cs="Times New Roman"/>
                <w:sz w:val="24"/>
                <w:szCs w:val="24"/>
                <w:highlight w:val="white"/>
                <w:lang w:val="es-ES"/>
              </w:rPr>
            </w:pPr>
          </w:p>
          <w:p w14:paraId="6A67C463" w14:textId="77777777" w:rsidR="00536FE9" w:rsidRPr="009831AF" w:rsidRDefault="00536FE9">
            <w:pPr>
              <w:jc w:val="left"/>
              <w:rPr>
                <w:rFonts w:ascii="Times New Roman" w:eastAsia="Times New Roman" w:hAnsi="Times New Roman" w:cs="Times New Roman"/>
                <w:sz w:val="24"/>
                <w:szCs w:val="24"/>
                <w:highlight w:val="white"/>
                <w:lang w:val="es-ES"/>
              </w:rPr>
            </w:pPr>
          </w:p>
          <w:p w14:paraId="29E5F903" w14:textId="77777777" w:rsidR="00536FE9" w:rsidRDefault="0078128D">
            <w:pPr>
              <w:ind w:left="438"/>
              <w:jc w:val="left"/>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2.</w:t>
            </w:r>
            <w:r>
              <w:rPr>
                <w:rFonts w:ascii="Times New Roman" w:eastAsia="Times New Roman" w:hAnsi="Times New Roman" w:cs="Times New Roman"/>
                <w:b/>
                <w:sz w:val="24"/>
                <w:szCs w:val="24"/>
                <w:highlight w:val="white"/>
              </w:rPr>
              <w:t xml:space="preserve">Pasos </w:t>
            </w:r>
          </w:p>
          <w:p w14:paraId="768EA2E8" w14:textId="77777777" w:rsidR="00536FE9" w:rsidRDefault="00536FE9">
            <w:pPr>
              <w:jc w:val="left"/>
              <w:rPr>
                <w:rFonts w:ascii="Times New Roman" w:eastAsia="Times New Roman" w:hAnsi="Times New Roman" w:cs="Times New Roman"/>
                <w:sz w:val="24"/>
                <w:szCs w:val="24"/>
                <w:highlight w:val="white"/>
              </w:rPr>
            </w:pPr>
          </w:p>
          <w:p w14:paraId="590C8EAC"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Paso </w:t>
            </w:r>
            <w:r>
              <w:rPr>
                <w:rFonts w:ascii="Times New Roman" w:eastAsia="Times New Roman" w:hAnsi="Times New Roman" w:cs="Times New Roman"/>
                <w:b/>
                <w:color w:val="000000"/>
                <w:sz w:val="24"/>
                <w:szCs w:val="24"/>
                <w:highlight w:val="white"/>
              </w:rPr>
              <w:t>1</w:t>
            </w:r>
          </w:p>
          <w:p w14:paraId="51CA4801" w14:textId="77777777" w:rsidR="00536FE9" w:rsidRDefault="00536FE9">
            <w:pPr>
              <w:jc w:val="left"/>
              <w:rPr>
                <w:rFonts w:ascii="Times New Roman" w:eastAsia="Times New Roman" w:hAnsi="Times New Roman" w:cs="Times New Roman"/>
                <w:sz w:val="24"/>
                <w:szCs w:val="24"/>
                <w:highlight w:val="white"/>
              </w:rPr>
            </w:pPr>
          </w:p>
          <w:p w14:paraId="5839414D" w14:textId="77777777" w:rsidR="00536FE9" w:rsidRPr="009831AF" w:rsidRDefault="0078128D">
            <w:pPr>
              <w:numPr>
                <w:ilvl w:val="0"/>
                <w:numId w:val="16"/>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Clarifique el contenido y el alcance del derecho en cuestión </w:t>
            </w:r>
          </w:p>
          <w:p w14:paraId="278B193D" w14:textId="77777777" w:rsidR="00536FE9" w:rsidRDefault="0078128D">
            <w:pPr>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Handbook on human rights to water and sanitation: </w:t>
            </w:r>
            <w:hyperlink r:id="rId8">
              <w:r>
                <w:rPr>
                  <w:rFonts w:ascii="Times New Roman" w:eastAsia="Times New Roman" w:hAnsi="Times New Roman" w:cs="Times New Roman"/>
                  <w:color w:val="1155CC"/>
                  <w:sz w:val="24"/>
                  <w:szCs w:val="24"/>
                  <w:highlight w:val="white"/>
                  <w:u w:val="single"/>
                </w:rPr>
                <w:t>http://www.</w:t>
              </w:r>
            </w:hyperlink>
            <w:hyperlink r:id="rId9">
              <w:r>
                <w:rPr>
                  <w:rFonts w:ascii="Times New Roman" w:eastAsia="Times New Roman" w:hAnsi="Times New Roman" w:cs="Times New Roman"/>
                  <w:color w:val="1155CC"/>
                  <w:sz w:val="24"/>
                  <w:szCs w:val="24"/>
                  <w:highlight w:val="white"/>
                  <w:u w:val="single"/>
                </w:rPr>
                <w:t>ohchr</w:t>
              </w:r>
            </w:hyperlink>
            <w:hyperlink r:id="rId10">
              <w:r>
                <w:rPr>
                  <w:rFonts w:ascii="Times New Roman" w:eastAsia="Times New Roman" w:hAnsi="Times New Roman" w:cs="Times New Roman"/>
                  <w:color w:val="1155CC"/>
                  <w:sz w:val="24"/>
                  <w:szCs w:val="24"/>
                  <w:highlight w:val="white"/>
                  <w:u w:val="single"/>
                </w:rPr>
                <w:t>.org/EN/Issues/WaterAndSanitation/SRWater/Pages/Handbook.aspx</w:t>
              </w:r>
            </w:hyperlink>
          </w:p>
          <w:p w14:paraId="1E541314" w14:textId="77777777" w:rsidR="00536FE9" w:rsidRDefault="0078128D">
            <w:pPr>
              <w:numPr>
                <w:ilvl w:val="1"/>
                <w:numId w:val="16"/>
              </w:numPr>
              <w:pBdr>
                <w:top w:val="nil"/>
                <w:left w:val="nil"/>
                <w:bottom w:val="nil"/>
                <w:right w:val="nil"/>
                <w:between w:val="nil"/>
              </w:pBdr>
              <w:rPr>
                <w:color w:val="9900FF"/>
                <w:sz w:val="24"/>
                <w:szCs w:val="24"/>
                <w:highlight w:val="white"/>
              </w:rPr>
            </w:pPr>
            <w:r>
              <w:rPr>
                <w:rFonts w:ascii="Times New Roman" w:eastAsia="Times New Roman" w:hAnsi="Times New Roman" w:cs="Times New Roman"/>
                <w:color w:val="000000"/>
                <w:sz w:val="24"/>
                <w:szCs w:val="24"/>
                <w:highlight w:val="white"/>
              </w:rPr>
              <w:t>FAO: Right to adequate food:</w:t>
            </w:r>
          </w:p>
          <w:p w14:paraId="1A6C988C" w14:textId="77777777" w:rsidR="00536FE9" w:rsidRDefault="00D73C74">
            <w:pPr>
              <w:ind w:left="1416"/>
              <w:rPr>
                <w:rFonts w:ascii="Times New Roman" w:eastAsia="Times New Roman" w:hAnsi="Times New Roman" w:cs="Times New Roman"/>
                <w:color w:val="1155CC"/>
                <w:sz w:val="24"/>
                <w:szCs w:val="24"/>
                <w:highlight w:val="white"/>
                <w:u w:val="single"/>
              </w:rPr>
            </w:pPr>
            <w:hyperlink r:id="rId11">
              <w:r w:rsidR="0078128D">
                <w:rPr>
                  <w:rFonts w:ascii="Times New Roman" w:eastAsia="Times New Roman" w:hAnsi="Times New Roman" w:cs="Times New Roman"/>
                  <w:color w:val="1155CC"/>
                  <w:sz w:val="24"/>
                  <w:szCs w:val="24"/>
                  <w:highlight w:val="white"/>
                  <w:u w:val="single"/>
                </w:rPr>
                <w:t>http://www.fao.org/3/b358s/b358s.pdf</w:t>
              </w:r>
            </w:hyperlink>
          </w:p>
          <w:p w14:paraId="5324E1C3" w14:textId="77777777" w:rsidR="00536FE9" w:rsidRDefault="0078128D">
            <w:pPr>
              <w:pBdr>
                <w:top w:val="nil"/>
                <w:left w:val="nil"/>
                <w:bottom w:val="nil"/>
                <w:right w:val="nil"/>
                <w:between w:val="nil"/>
              </w:pBdr>
              <w:ind w:left="1440" w:hanging="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Methodological Toolbox on the Right to Food:</w:t>
            </w:r>
          </w:p>
          <w:p w14:paraId="48F5EACD" w14:textId="77777777" w:rsidR="00536FE9" w:rsidRDefault="00D73C74">
            <w:pPr>
              <w:ind w:left="1416"/>
              <w:rPr>
                <w:rFonts w:ascii="Times New Roman" w:eastAsia="Times New Roman" w:hAnsi="Times New Roman" w:cs="Times New Roman"/>
                <w:sz w:val="24"/>
                <w:szCs w:val="24"/>
                <w:highlight w:val="white"/>
              </w:rPr>
            </w:pPr>
            <w:hyperlink r:id="rId12">
              <w:r w:rsidR="0078128D">
                <w:rPr>
                  <w:rFonts w:ascii="Times New Roman" w:eastAsia="Times New Roman" w:hAnsi="Times New Roman" w:cs="Times New Roman"/>
                  <w:color w:val="1155CC"/>
                  <w:sz w:val="24"/>
                  <w:szCs w:val="24"/>
                  <w:highlight w:val="white"/>
                  <w:u w:val="single"/>
                </w:rPr>
                <w:t>http://www.fao.org/right-to-food/resources/rtf-methodological-toolbox/es/</w:t>
              </w:r>
            </w:hyperlink>
          </w:p>
          <w:p w14:paraId="1D3DA912" w14:textId="77777777" w:rsidR="00536FE9" w:rsidRDefault="00536FE9">
            <w:pPr>
              <w:jc w:val="left"/>
              <w:rPr>
                <w:rFonts w:ascii="Times New Roman" w:eastAsia="Times New Roman" w:hAnsi="Times New Roman" w:cs="Times New Roman"/>
                <w:sz w:val="24"/>
                <w:szCs w:val="24"/>
                <w:highlight w:val="white"/>
              </w:rPr>
            </w:pPr>
          </w:p>
          <w:p w14:paraId="618BCEE9" w14:textId="7F142852" w:rsidR="00536FE9" w:rsidRPr="009831AF" w:rsidRDefault="0078128D">
            <w:pPr>
              <w:numPr>
                <w:ilvl w:val="0"/>
                <w:numId w:val="14"/>
              </w:numPr>
              <w:rPr>
                <w:lang w:val="es-ES"/>
              </w:rPr>
            </w:pPr>
            <w:r w:rsidRPr="009831AF">
              <w:rPr>
                <w:rFonts w:ascii="Times New Roman" w:eastAsia="Times New Roman" w:hAnsi="Times New Roman" w:cs="Times New Roman"/>
                <w:sz w:val="24"/>
                <w:szCs w:val="24"/>
                <w:lang w:val="es-ES"/>
              </w:rPr>
              <w:t xml:space="preserve">Comprenda al </w:t>
            </w:r>
            <w:r w:rsidR="009831AF">
              <w:rPr>
                <w:rFonts w:ascii="Times New Roman" w:eastAsia="Times New Roman" w:hAnsi="Times New Roman" w:cs="Times New Roman"/>
                <w:sz w:val="24"/>
                <w:szCs w:val="24"/>
                <w:lang w:val="es-ES"/>
              </w:rPr>
              <w:t>PIDESC</w:t>
            </w:r>
            <w:r w:rsidRPr="009831AF">
              <w:rPr>
                <w:rFonts w:ascii="Times New Roman" w:eastAsia="Times New Roman" w:hAnsi="Times New Roman" w:cs="Times New Roman"/>
                <w:sz w:val="24"/>
                <w:szCs w:val="24"/>
                <w:lang w:val="es-ES"/>
              </w:rPr>
              <w:t xml:space="preserve"> y los elementos esenciales de los artículos referidos a través de las Observaciones Generales relevantes sobre las mujeres y el derecho al agua (Utilice las Observaciones Generales como una guía para el  lenguaje sobre los derechos del </w:t>
            </w:r>
            <w:r w:rsidR="009831AF">
              <w:rPr>
                <w:rFonts w:ascii="Times New Roman" w:eastAsia="Times New Roman" w:hAnsi="Times New Roman" w:cs="Times New Roman"/>
                <w:sz w:val="24"/>
                <w:szCs w:val="24"/>
                <w:lang w:val="es-ES"/>
              </w:rPr>
              <w:t>PIDESC</w:t>
            </w:r>
            <w:r w:rsidRPr="009831AF">
              <w:rPr>
                <w:rFonts w:ascii="Times New Roman" w:eastAsia="Times New Roman" w:hAnsi="Times New Roman" w:cs="Times New Roman"/>
                <w:sz w:val="24"/>
                <w:szCs w:val="24"/>
                <w:lang w:val="es-ES"/>
              </w:rPr>
              <w:t>)</w:t>
            </w:r>
          </w:p>
          <w:p w14:paraId="4B8DA366" w14:textId="72D48000"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Observaci</w:t>
            </w:r>
            <w:r w:rsidRPr="009831AF">
              <w:rPr>
                <w:rFonts w:ascii="Times New Roman" w:eastAsia="Times New Roman" w:hAnsi="Times New Roman" w:cs="Times New Roman"/>
                <w:sz w:val="24"/>
                <w:szCs w:val="24"/>
                <w:lang w:val="es-ES"/>
              </w:rPr>
              <w:t>ó</w:t>
            </w:r>
            <w:r w:rsidRPr="009831AF">
              <w:rPr>
                <w:rFonts w:ascii="Times New Roman" w:eastAsia="Times New Roman" w:hAnsi="Times New Roman" w:cs="Times New Roman"/>
                <w:sz w:val="24"/>
                <w:szCs w:val="24"/>
                <w:highlight w:val="white"/>
                <w:lang w:val="es-ES"/>
              </w:rPr>
              <w:t xml:space="preserve">n General </w:t>
            </w:r>
            <w:r w:rsidR="009831AF">
              <w:rPr>
                <w:rFonts w:ascii="Times New Roman" w:eastAsia="Times New Roman" w:hAnsi="Times New Roman" w:cs="Times New Roman"/>
                <w:sz w:val="24"/>
                <w:szCs w:val="24"/>
                <w:highlight w:val="white"/>
                <w:lang w:val="es-ES"/>
              </w:rPr>
              <w:t>del Comité DESC</w:t>
            </w:r>
            <w:r w:rsidRPr="009831AF">
              <w:rPr>
                <w:rFonts w:ascii="Times New Roman" w:eastAsia="Times New Roman" w:hAnsi="Times New Roman" w:cs="Times New Roman"/>
                <w:color w:val="000000"/>
                <w:sz w:val="24"/>
                <w:szCs w:val="24"/>
                <w:highlight w:val="white"/>
                <w:lang w:val="es-ES"/>
              </w:rPr>
              <w:t xml:space="preserve"> </w:t>
            </w:r>
            <w:r w:rsidRPr="009831AF">
              <w:rPr>
                <w:rFonts w:ascii="Times New Roman" w:eastAsia="Times New Roman" w:hAnsi="Times New Roman" w:cs="Times New Roman"/>
                <w:sz w:val="24"/>
                <w:szCs w:val="24"/>
                <w:highlight w:val="white"/>
                <w:lang w:val="es-ES"/>
              </w:rPr>
              <w:t xml:space="preserve">Nº </w:t>
            </w:r>
            <w:r w:rsidRPr="009831AF">
              <w:rPr>
                <w:rFonts w:ascii="Times New Roman" w:eastAsia="Times New Roman" w:hAnsi="Times New Roman" w:cs="Times New Roman"/>
                <w:color w:val="000000"/>
                <w:sz w:val="24"/>
                <w:szCs w:val="24"/>
                <w:highlight w:val="white"/>
                <w:lang w:val="es-ES"/>
              </w:rPr>
              <w:t>14:</w:t>
            </w:r>
            <w:hyperlink r:id="rId13">
              <w:r w:rsidRPr="009831AF">
                <w:rPr>
                  <w:rFonts w:ascii="Times New Roman" w:eastAsia="Times New Roman" w:hAnsi="Times New Roman" w:cs="Times New Roman"/>
                  <w:color w:val="000000"/>
                  <w:sz w:val="24"/>
                  <w:szCs w:val="24"/>
                  <w:highlight w:val="white"/>
                  <w:u w:val="single"/>
                  <w:lang w:val="es-ES"/>
                </w:rPr>
                <w:t xml:space="preserve"> </w:t>
              </w:r>
            </w:hyperlink>
            <w:r w:rsidRPr="009831AF">
              <w:rPr>
                <w:rFonts w:ascii="Times New Roman" w:eastAsia="Times New Roman" w:hAnsi="Times New Roman" w:cs="Times New Roman"/>
                <w:sz w:val="24"/>
                <w:szCs w:val="24"/>
                <w:highlight w:val="white"/>
                <w:lang w:val="es-ES"/>
              </w:rPr>
              <w:t>El derecho al disfrute del más alto nivel posible de salud (artículo 12)</w:t>
            </w:r>
            <w:r w:rsidRPr="009831AF">
              <w:rPr>
                <w:rFonts w:ascii="Times New Roman" w:eastAsia="Times New Roman" w:hAnsi="Times New Roman" w:cs="Times New Roman"/>
                <w:color w:val="000000"/>
                <w:sz w:val="24"/>
                <w:szCs w:val="24"/>
                <w:highlight w:val="white"/>
                <w:lang w:val="es-ES"/>
              </w:rPr>
              <w:t>:</w:t>
            </w:r>
          </w:p>
          <w:p w14:paraId="13C26955" w14:textId="77777777" w:rsidR="00536FE9" w:rsidRPr="009831AF" w:rsidRDefault="00D73C74">
            <w:pPr>
              <w:ind w:left="1416"/>
              <w:rPr>
                <w:rFonts w:ascii="Times New Roman" w:eastAsia="Times New Roman" w:hAnsi="Times New Roman" w:cs="Times New Roman"/>
                <w:sz w:val="24"/>
                <w:szCs w:val="24"/>
                <w:highlight w:val="white"/>
                <w:lang w:val="es-ES"/>
              </w:rPr>
            </w:pPr>
            <w:hyperlink r:id="rId14">
              <w:r w:rsidR="0078128D" w:rsidRPr="009831AF">
                <w:rPr>
                  <w:rFonts w:ascii="Times New Roman" w:eastAsia="Times New Roman" w:hAnsi="Times New Roman" w:cs="Times New Roman"/>
                  <w:color w:val="1155CC"/>
                  <w:sz w:val="24"/>
                  <w:szCs w:val="24"/>
                  <w:highlight w:val="white"/>
                  <w:u w:val="single"/>
                  <w:lang w:val="es-ES"/>
                </w:rPr>
                <w:t>https://www.refworld.org/cgi-bin/texis/vtx/rwmain/opendocpdf.pdf?reldoc=y&amp;docid=47ebcc492</w:t>
              </w:r>
            </w:hyperlink>
          </w:p>
          <w:p w14:paraId="244F9D39" w14:textId="665D1120"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Observaci</w:t>
            </w:r>
            <w:r w:rsidRPr="009831AF">
              <w:rPr>
                <w:rFonts w:ascii="Times New Roman" w:eastAsia="Times New Roman" w:hAnsi="Times New Roman" w:cs="Times New Roman"/>
                <w:sz w:val="24"/>
                <w:szCs w:val="24"/>
                <w:lang w:val="es-ES"/>
              </w:rPr>
              <w:t>ó</w:t>
            </w:r>
            <w:r w:rsidRPr="009831AF">
              <w:rPr>
                <w:rFonts w:ascii="Times New Roman" w:eastAsia="Times New Roman" w:hAnsi="Times New Roman" w:cs="Times New Roman"/>
                <w:sz w:val="24"/>
                <w:szCs w:val="24"/>
                <w:highlight w:val="white"/>
                <w:lang w:val="es-ES"/>
              </w:rPr>
              <w:t xml:space="preserve">n General </w:t>
            </w:r>
            <w:r w:rsidR="009831AF">
              <w:rPr>
                <w:rFonts w:ascii="Times New Roman" w:eastAsia="Times New Roman" w:hAnsi="Times New Roman" w:cs="Times New Roman"/>
                <w:sz w:val="24"/>
                <w:szCs w:val="24"/>
                <w:highlight w:val="white"/>
                <w:lang w:val="es-ES"/>
              </w:rPr>
              <w:t>del Comité DESC</w:t>
            </w:r>
            <w:r w:rsidRPr="009831AF">
              <w:rPr>
                <w:rFonts w:ascii="Times New Roman" w:eastAsia="Times New Roman" w:hAnsi="Times New Roman" w:cs="Times New Roman"/>
                <w:sz w:val="24"/>
                <w:szCs w:val="24"/>
                <w:highlight w:val="white"/>
                <w:lang w:val="es-ES"/>
              </w:rPr>
              <w:t xml:space="preserve"> Nº</w:t>
            </w:r>
            <w:r w:rsidRPr="009831AF">
              <w:rPr>
                <w:rFonts w:ascii="Times New Roman" w:eastAsia="Times New Roman" w:hAnsi="Times New Roman" w:cs="Times New Roman"/>
                <w:color w:val="000000"/>
                <w:sz w:val="24"/>
                <w:szCs w:val="24"/>
                <w:highlight w:val="white"/>
                <w:lang w:val="es-ES"/>
              </w:rPr>
              <w:t xml:space="preserve"> 15:</w:t>
            </w:r>
            <w:hyperlink r:id="rId15">
              <w:r w:rsidRPr="009831AF">
                <w:rPr>
                  <w:rFonts w:ascii="Times New Roman" w:eastAsia="Times New Roman" w:hAnsi="Times New Roman" w:cs="Times New Roman"/>
                  <w:color w:val="000000"/>
                  <w:sz w:val="24"/>
                  <w:szCs w:val="24"/>
                  <w:highlight w:val="white"/>
                  <w:lang w:val="es-ES"/>
                </w:rPr>
                <w:t xml:space="preserve">  El derecho al ag</w:t>
              </w:r>
            </w:hyperlink>
            <w:hyperlink r:id="rId16">
              <w:r w:rsidRPr="009831AF">
                <w:rPr>
                  <w:rFonts w:ascii="Times New Roman" w:eastAsia="Times New Roman" w:hAnsi="Times New Roman" w:cs="Times New Roman"/>
                  <w:sz w:val="24"/>
                  <w:szCs w:val="24"/>
                  <w:highlight w:val="white"/>
                  <w:lang w:val="es-ES"/>
                </w:rPr>
                <w:t>ua</w:t>
              </w:r>
            </w:hyperlink>
            <w:hyperlink r:id="rId17">
              <w:r w:rsidRPr="009831AF">
                <w:rPr>
                  <w:rFonts w:ascii="Times New Roman" w:eastAsia="Times New Roman" w:hAnsi="Times New Roman" w:cs="Times New Roman"/>
                  <w:color w:val="000000"/>
                  <w:sz w:val="24"/>
                  <w:szCs w:val="24"/>
                  <w:highlight w:val="white"/>
                  <w:lang w:val="es-ES"/>
                </w:rPr>
                <w:t>:</w:t>
              </w:r>
            </w:hyperlink>
          </w:p>
          <w:p w14:paraId="1D4F6827" w14:textId="77777777" w:rsidR="00536FE9" w:rsidRPr="009831AF" w:rsidRDefault="00D73C74">
            <w:pPr>
              <w:ind w:left="1416"/>
              <w:rPr>
                <w:rFonts w:ascii="Times New Roman" w:eastAsia="Times New Roman" w:hAnsi="Times New Roman" w:cs="Times New Roman"/>
                <w:sz w:val="24"/>
                <w:szCs w:val="24"/>
                <w:highlight w:val="white"/>
                <w:lang w:val="es-ES"/>
              </w:rPr>
            </w:pPr>
            <w:hyperlink r:id="rId18">
              <w:r w:rsidR="0078128D" w:rsidRPr="009831AF">
                <w:rPr>
                  <w:rFonts w:ascii="Times New Roman" w:eastAsia="Times New Roman" w:hAnsi="Times New Roman" w:cs="Times New Roman"/>
                  <w:color w:val="1155CC"/>
                  <w:sz w:val="24"/>
                  <w:szCs w:val="24"/>
                  <w:highlight w:val="white"/>
                  <w:u w:val="single"/>
                  <w:lang w:val="es-ES"/>
                </w:rPr>
                <w:t>https://www.refworld.org/cgi-bin/texis/vtx/rwmain/opendocpdf.pdf?reldoc=y&amp;docid=47ebcbfa2</w:t>
              </w:r>
            </w:hyperlink>
          </w:p>
          <w:p w14:paraId="0A5B6ED9" w14:textId="53098C60"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Observaci</w:t>
            </w:r>
            <w:r w:rsidRPr="009831AF">
              <w:rPr>
                <w:rFonts w:ascii="Times New Roman" w:eastAsia="Times New Roman" w:hAnsi="Times New Roman" w:cs="Times New Roman"/>
                <w:sz w:val="24"/>
                <w:szCs w:val="24"/>
                <w:lang w:val="es-ES"/>
              </w:rPr>
              <w:t>ó</w:t>
            </w:r>
            <w:r w:rsidRPr="009831AF">
              <w:rPr>
                <w:rFonts w:ascii="Times New Roman" w:eastAsia="Times New Roman" w:hAnsi="Times New Roman" w:cs="Times New Roman"/>
                <w:sz w:val="24"/>
                <w:szCs w:val="24"/>
                <w:highlight w:val="white"/>
                <w:lang w:val="es-ES"/>
              </w:rPr>
              <w:t xml:space="preserve">n General </w:t>
            </w:r>
            <w:r w:rsidR="009831AF">
              <w:rPr>
                <w:rFonts w:ascii="Times New Roman" w:eastAsia="Times New Roman" w:hAnsi="Times New Roman" w:cs="Times New Roman"/>
                <w:sz w:val="24"/>
                <w:szCs w:val="24"/>
                <w:highlight w:val="white"/>
                <w:lang w:val="es-ES"/>
              </w:rPr>
              <w:t>del Comité DESC</w:t>
            </w:r>
            <w:r w:rsidRPr="009831AF">
              <w:rPr>
                <w:rFonts w:ascii="Times New Roman" w:eastAsia="Times New Roman" w:hAnsi="Times New Roman" w:cs="Times New Roman"/>
                <w:sz w:val="24"/>
                <w:szCs w:val="24"/>
                <w:highlight w:val="white"/>
                <w:lang w:val="es-ES"/>
              </w:rPr>
              <w:t xml:space="preserve"> Nº</w:t>
            </w:r>
            <w:r w:rsidRPr="009831AF">
              <w:rPr>
                <w:rFonts w:ascii="Times New Roman" w:eastAsia="Times New Roman" w:hAnsi="Times New Roman" w:cs="Times New Roman"/>
                <w:color w:val="000000"/>
                <w:sz w:val="24"/>
                <w:szCs w:val="24"/>
                <w:highlight w:val="white"/>
                <w:lang w:val="es-ES"/>
              </w:rPr>
              <w:t xml:space="preserve"> 12:  El derec</w:t>
            </w:r>
            <w:r w:rsidRPr="009831AF">
              <w:rPr>
                <w:rFonts w:ascii="Times New Roman" w:eastAsia="Times New Roman" w:hAnsi="Times New Roman" w:cs="Times New Roman"/>
                <w:sz w:val="24"/>
                <w:szCs w:val="24"/>
                <w:highlight w:val="white"/>
                <w:lang w:val="es-ES"/>
              </w:rPr>
              <w:t xml:space="preserve">ho a una alimentación adecuada </w:t>
            </w:r>
          </w:p>
          <w:p w14:paraId="70B823AA" w14:textId="77777777" w:rsidR="00536FE9" w:rsidRPr="009831AF" w:rsidRDefault="00D73C74">
            <w:pPr>
              <w:ind w:left="1416"/>
              <w:rPr>
                <w:rFonts w:ascii="Times New Roman" w:eastAsia="Times New Roman" w:hAnsi="Times New Roman" w:cs="Times New Roman"/>
                <w:sz w:val="24"/>
                <w:szCs w:val="24"/>
                <w:highlight w:val="white"/>
                <w:lang w:val="es-ES"/>
              </w:rPr>
            </w:pPr>
            <w:hyperlink r:id="rId19">
              <w:r w:rsidR="0078128D" w:rsidRPr="009831AF">
                <w:rPr>
                  <w:rFonts w:ascii="Times New Roman" w:eastAsia="Times New Roman" w:hAnsi="Times New Roman" w:cs="Times New Roman"/>
                  <w:color w:val="1155CC"/>
                  <w:sz w:val="24"/>
                  <w:szCs w:val="24"/>
                  <w:highlight w:val="white"/>
                  <w:u w:val="single"/>
                  <w:lang w:val="es-ES"/>
                </w:rPr>
                <w:t>https://www.refworld.org/cgi-bin/texis/vtx/rwmain/opendocpdf.pdf?reldoc=y&amp;docid=47ebcce12</w:t>
              </w:r>
            </w:hyperlink>
          </w:p>
          <w:p w14:paraId="633D30BC" w14:textId="77777777" w:rsidR="00536FE9" w:rsidRPr="009831AF" w:rsidRDefault="00536FE9">
            <w:pPr>
              <w:jc w:val="left"/>
              <w:rPr>
                <w:rFonts w:ascii="Times New Roman" w:eastAsia="Times New Roman" w:hAnsi="Times New Roman" w:cs="Times New Roman"/>
                <w:sz w:val="24"/>
                <w:szCs w:val="24"/>
                <w:highlight w:val="white"/>
                <w:lang w:val="es-ES"/>
              </w:rPr>
            </w:pPr>
          </w:p>
          <w:p w14:paraId="3D837F6D" w14:textId="33204706"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Observaci</w:t>
            </w:r>
            <w:r w:rsidRPr="009831AF">
              <w:rPr>
                <w:rFonts w:ascii="Times New Roman" w:eastAsia="Times New Roman" w:hAnsi="Times New Roman" w:cs="Times New Roman"/>
                <w:sz w:val="24"/>
                <w:szCs w:val="24"/>
                <w:lang w:val="es-ES"/>
              </w:rPr>
              <w:t>ó</w:t>
            </w:r>
            <w:r w:rsidRPr="009831AF">
              <w:rPr>
                <w:rFonts w:ascii="Times New Roman" w:eastAsia="Times New Roman" w:hAnsi="Times New Roman" w:cs="Times New Roman"/>
                <w:sz w:val="24"/>
                <w:szCs w:val="24"/>
                <w:highlight w:val="white"/>
                <w:lang w:val="es-ES"/>
              </w:rPr>
              <w:t xml:space="preserve">n General </w:t>
            </w:r>
            <w:r w:rsidR="009831AF">
              <w:rPr>
                <w:rFonts w:ascii="Times New Roman" w:eastAsia="Times New Roman" w:hAnsi="Times New Roman" w:cs="Times New Roman"/>
                <w:sz w:val="24"/>
                <w:szCs w:val="24"/>
                <w:highlight w:val="white"/>
                <w:lang w:val="es-ES"/>
              </w:rPr>
              <w:t>del Comité DESC</w:t>
            </w:r>
            <w:r w:rsidRPr="009831AF">
              <w:rPr>
                <w:rFonts w:ascii="Times New Roman" w:eastAsia="Times New Roman" w:hAnsi="Times New Roman" w:cs="Times New Roman"/>
                <w:sz w:val="24"/>
                <w:szCs w:val="24"/>
                <w:highlight w:val="white"/>
                <w:lang w:val="es-ES"/>
              </w:rPr>
              <w:t xml:space="preserve"> Nº</w:t>
            </w:r>
            <w:r w:rsidRPr="009831AF">
              <w:rPr>
                <w:rFonts w:ascii="Times New Roman" w:eastAsia="Times New Roman" w:hAnsi="Times New Roman" w:cs="Times New Roman"/>
                <w:color w:val="000000"/>
                <w:sz w:val="24"/>
                <w:szCs w:val="24"/>
                <w:highlight w:val="white"/>
                <w:lang w:val="es-ES"/>
              </w:rPr>
              <w:t xml:space="preserve"> 12: El derecho a la </w:t>
            </w:r>
            <w:r w:rsidRPr="009831AF">
              <w:rPr>
                <w:rFonts w:ascii="Times New Roman" w:eastAsia="Times New Roman" w:hAnsi="Times New Roman" w:cs="Times New Roman"/>
                <w:sz w:val="24"/>
                <w:szCs w:val="24"/>
                <w:highlight w:val="white"/>
                <w:lang w:val="es-ES"/>
              </w:rPr>
              <w:t>autodeterminación</w:t>
            </w:r>
            <w:r w:rsidRPr="009831AF">
              <w:rPr>
                <w:rFonts w:ascii="Times New Roman" w:eastAsia="Times New Roman" w:hAnsi="Times New Roman" w:cs="Times New Roman"/>
                <w:color w:val="000000"/>
                <w:sz w:val="24"/>
                <w:szCs w:val="24"/>
                <w:highlight w:val="white"/>
                <w:lang w:val="es-ES"/>
              </w:rPr>
              <w:t xml:space="preserve"> de los pu</w:t>
            </w:r>
            <w:r w:rsidRPr="009831AF">
              <w:rPr>
                <w:rFonts w:ascii="Times New Roman" w:eastAsia="Times New Roman" w:hAnsi="Times New Roman" w:cs="Times New Roman"/>
                <w:sz w:val="24"/>
                <w:szCs w:val="24"/>
                <w:highlight w:val="white"/>
                <w:lang w:val="es-ES"/>
              </w:rPr>
              <w:t xml:space="preserve">eblos: </w:t>
            </w:r>
          </w:p>
          <w:p w14:paraId="78BC5E59" w14:textId="77777777" w:rsidR="00536FE9" w:rsidRPr="009831AF" w:rsidRDefault="00D73C74">
            <w:pPr>
              <w:rPr>
                <w:rFonts w:ascii="Times New Roman" w:eastAsia="Times New Roman" w:hAnsi="Times New Roman" w:cs="Times New Roman"/>
                <w:sz w:val="24"/>
                <w:szCs w:val="24"/>
                <w:highlight w:val="white"/>
                <w:lang w:val="es-ES"/>
              </w:rPr>
            </w:pPr>
            <w:hyperlink r:id="rId20">
              <w:r w:rsidR="0078128D" w:rsidRPr="009831AF">
                <w:rPr>
                  <w:rFonts w:ascii="Times New Roman" w:eastAsia="Times New Roman" w:hAnsi="Times New Roman" w:cs="Times New Roman"/>
                  <w:color w:val="1155CC"/>
                  <w:sz w:val="24"/>
                  <w:szCs w:val="24"/>
                  <w:highlight w:val="white"/>
                  <w:u w:val="single"/>
                  <w:lang w:val="es-ES"/>
                </w:rPr>
                <w:t>http://hrlibrary.umn.edu/hrcommittee/Sgencom12.html</w:t>
              </w:r>
            </w:hyperlink>
          </w:p>
          <w:p w14:paraId="6D7C6FCB" w14:textId="77777777" w:rsidR="00536FE9" w:rsidRPr="009831AF" w:rsidRDefault="00536FE9">
            <w:pPr>
              <w:jc w:val="left"/>
              <w:rPr>
                <w:rFonts w:ascii="Times New Roman" w:eastAsia="Times New Roman" w:hAnsi="Times New Roman" w:cs="Times New Roman"/>
                <w:sz w:val="24"/>
                <w:szCs w:val="24"/>
                <w:highlight w:val="white"/>
                <w:lang w:val="es-ES"/>
              </w:rPr>
            </w:pPr>
          </w:p>
          <w:p w14:paraId="59D9BB80" w14:textId="77777777" w:rsidR="00536FE9" w:rsidRPr="009831AF" w:rsidRDefault="0078128D">
            <w:pPr>
              <w:numPr>
                <w:ilvl w:val="0"/>
                <w:numId w:val="38"/>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sz w:val="24"/>
                <w:szCs w:val="24"/>
                <w:lang w:val="es-ES"/>
              </w:rPr>
              <w:t xml:space="preserve">Otros instrumentos internacionales o regionales de relevancia qué puedan contener información de antecedentes útil </w:t>
            </w:r>
            <w:r w:rsidRPr="009831AF">
              <w:rPr>
                <w:rFonts w:ascii="Times New Roman" w:eastAsia="Times New Roman" w:hAnsi="Times New Roman" w:cs="Times New Roman"/>
                <w:sz w:val="24"/>
                <w:szCs w:val="24"/>
                <w:highlight w:val="white"/>
                <w:lang w:val="es-ES"/>
              </w:rPr>
              <w:t xml:space="preserve">para redactar un informe paralelo sobre el derecho a los recursos naturales </w:t>
            </w:r>
          </w:p>
          <w:p w14:paraId="10FB07FA" w14:textId="77777777" w:rsidR="00536FE9" w:rsidRPr="009831AF" w:rsidRDefault="0078128D">
            <w:pPr>
              <w:numPr>
                <w:ilvl w:val="0"/>
                <w:numId w:val="38"/>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sz w:val="24"/>
                <w:szCs w:val="24"/>
                <w:highlight w:val="white"/>
                <w:lang w:val="es-ES"/>
              </w:rPr>
              <w:t>Carta Europea de los Recursos Hídricos</w:t>
            </w:r>
            <w:r w:rsidRPr="009831AF">
              <w:rPr>
                <w:rFonts w:ascii="Times New Roman" w:eastAsia="Times New Roman" w:hAnsi="Times New Roman" w:cs="Times New Roman"/>
                <w:color w:val="000000"/>
                <w:sz w:val="24"/>
                <w:szCs w:val="24"/>
                <w:highlight w:val="white"/>
                <w:lang w:val="es-ES"/>
              </w:rPr>
              <w:t xml:space="preserve">: </w:t>
            </w:r>
            <w:hyperlink r:id="rId21">
              <w:r w:rsidRPr="009831AF">
                <w:rPr>
                  <w:rFonts w:ascii="Times New Roman" w:eastAsia="Times New Roman" w:hAnsi="Times New Roman" w:cs="Times New Roman"/>
                  <w:color w:val="1155CC"/>
                  <w:sz w:val="24"/>
                  <w:szCs w:val="24"/>
                  <w:highlight w:val="white"/>
                  <w:u w:val="single"/>
                  <w:lang w:val="es-ES"/>
                </w:rPr>
                <w:t>http://www.madrid.org/cs/Satellite?blobcol=</w:t>
              </w:r>
            </w:hyperlink>
            <w:hyperlink r:id="rId22">
              <w:r w:rsidRPr="009831AF">
                <w:rPr>
                  <w:rFonts w:ascii="Times New Roman" w:eastAsia="Times New Roman" w:hAnsi="Times New Roman" w:cs="Times New Roman"/>
                  <w:color w:val="1155CC"/>
                  <w:sz w:val="24"/>
                  <w:szCs w:val="24"/>
                  <w:highlight w:val="white"/>
                  <w:u w:val="single"/>
                  <w:lang w:val="es-ES"/>
                </w:rPr>
                <w:t>urldata</w:t>
              </w:r>
            </w:hyperlink>
            <w:hyperlink r:id="rId23">
              <w:r w:rsidRPr="009831AF">
                <w:rPr>
                  <w:rFonts w:ascii="Times New Roman" w:eastAsia="Times New Roman" w:hAnsi="Times New Roman" w:cs="Times New Roman"/>
                  <w:color w:val="1155CC"/>
                  <w:sz w:val="24"/>
                  <w:szCs w:val="24"/>
                  <w:highlight w:val="white"/>
                  <w:u w:val="single"/>
                  <w:lang w:val="es-ES"/>
                </w:rPr>
                <w:t>&amp;blobheader=application%2Fpdf&amp;blobkey=id&amp;blobtable=MungoBlobs&amp;blobwhere=1352842052645&amp;ssbinary=true</w:t>
              </w:r>
            </w:hyperlink>
          </w:p>
          <w:p w14:paraId="096DB992" w14:textId="77777777" w:rsidR="00536FE9" w:rsidRPr="009831AF" w:rsidRDefault="0078128D">
            <w:pPr>
              <w:numPr>
                <w:ilvl w:val="1"/>
                <w:numId w:val="16"/>
              </w:numPr>
              <w:pBdr>
                <w:top w:val="nil"/>
                <w:left w:val="nil"/>
                <w:bottom w:val="nil"/>
                <w:right w:val="nil"/>
                <w:between w:val="nil"/>
              </w:pBdr>
              <w:ind w:right="120"/>
              <w:jc w:val="left"/>
              <w:rPr>
                <w:color w:val="9900FF"/>
                <w:sz w:val="24"/>
                <w:szCs w:val="24"/>
                <w:highlight w:val="white"/>
                <w:lang w:val="es-ES"/>
              </w:rPr>
            </w:pPr>
            <w:r w:rsidRPr="009831AF">
              <w:rPr>
                <w:rFonts w:ascii="Times New Roman" w:eastAsia="Times New Roman" w:hAnsi="Times New Roman" w:cs="Times New Roman"/>
                <w:sz w:val="24"/>
                <w:szCs w:val="24"/>
                <w:highlight w:val="white"/>
                <w:lang w:val="es-ES"/>
              </w:rPr>
              <w:t xml:space="preserve">Resolución de la AGNU </w:t>
            </w:r>
            <w:r w:rsidRPr="009831AF">
              <w:rPr>
                <w:rFonts w:ascii="Times New Roman" w:eastAsia="Times New Roman" w:hAnsi="Times New Roman" w:cs="Times New Roman"/>
                <w:color w:val="000000"/>
                <w:sz w:val="24"/>
                <w:szCs w:val="24"/>
                <w:highlight w:val="white"/>
                <w:lang w:val="es-ES"/>
              </w:rPr>
              <w:t>64/292,  El</w:t>
            </w:r>
            <w:r w:rsidRPr="009831AF">
              <w:rPr>
                <w:rFonts w:ascii="Times New Roman" w:eastAsia="Times New Roman" w:hAnsi="Times New Roman" w:cs="Times New Roman"/>
                <w:sz w:val="24"/>
                <w:szCs w:val="24"/>
                <w:highlight w:val="white"/>
                <w:lang w:val="es-ES"/>
              </w:rPr>
              <w:t xml:space="preserve"> derecho al agua y al saneamiento</w:t>
            </w:r>
            <w:r w:rsidRPr="009831AF">
              <w:rPr>
                <w:rFonts w:ascii="Times New Roman" w:eastAsia="Times New Roman" w:hAnsi="Times New Roman" w:cs="Times New Roman"/>
                <w:color w:val="000000"/>
                <w:sz w:val="24"/>
                <w:szCs w:val="24"/>
                <w:highlight w:val="white"/>
                <w:lang w:val="es-ES"/>
              </w:rPr>
              <w:t>:</w:t>
            </w:r>
            <w:r w:rsidRPr="009831AF">
              <w:rPr>
                <w:rFonts w:ascii="Times New Roman" w:eastAsia="Times New Roman" w:hAnsi="Times New Roman" w:cs="Times New Roman"/>
                <w:color w:val="9900FF"/>
                <w:sz w:val="24"/>
                <w:szCs w:val="24"/>
                <w:highlight w:val="white"/>
                <w:lang w:val="es-ES"/>
              </w:rPr>
              <w:t xml:space="preserve"> </w:t>
            </w:r>
            <w:hyperlink r:id="rId24">
              <w:r w:rsidRPr="009831AF">
                <w:rPr>
                  <w:rFonts w:ascii="Times New Roman" w:eastAsia="Times New Roman" w:hAnsi="Times New Roman" w:cs="Times New Roman"/>
                  <w:color w:val="1155CC"/>
                  <w:sz w:val="24"/>
                  <w:szCs w:val="24"/>
                  <w:highlight w:val="white"/>
                  <w:u w:val="single"/>
                  <w:lang w:val="es-ES"/>
                </w:rPr>
                <w:t>https://www.refworld.org/cgi-bin/texis/vtx/rwmain/opendocpdf.pdf?reldoc=y&amp;docid=4cc9270b2</w:t>
              </w:r>
            </w:hyperlink>
          </w:p>
          <w:p w14:paraId="5174CEE9" w14:textId="77777777" w:rsidR="00536FE9" w:rsidRPr="009831AF" w:rsidRDefault="00536FE9">
            <w:pPr>
              <w:pBdr>
                <w:top w:val="nil"/>
                <w:left w:val="nil"/>
                <w:bottom w:val="nil"/>
                <w:right w:val="nil"/>
                <w:between w:val="nil"/>
              </w:pBdr>
              <w:ind w:left="1440" w:right="120"/>
              <w:jc w:val="left"/>
              <w:rPr>
                <w:rFonts w:ascii="Times New Roman" w:eastAsia="Times New Roman" w:hAnsi="Times New Roman" w:cs="Times New Roman"/>
                <w:color w:val="9900FF"/>
                <w:sz w:val="24"/>
                <w:szCs w:val="24"/>
                <w:highlight w:val="white"/>
                <w:lang w:val="es-ES"/>
              </w:rPr>
            </w:pPr>
          </w:p>
          <w:p w14:paraId="09329551" w14:textId="77777777" w:rsidR="00536FE9" w:rsidRPr="009831AF" w:rsidRDefault="0078128D">
            <w:pPr>
              <w:numPr>
                <w:ilvl w:val="1"/>
                <w:numId w:val="16"/>
              </w:numPr>
              <w:pBdr>
                <w:top w:val="nil"/>
                <w:left w:val="nil"/>
                <w:bottom w:val="nil"/>
                <w:right w:val="nil"/>
                <w:between w:val="nil"/>
              </w:pBdr>
              <w:rPr>
                <w:color w:val="9900FF"/>
                <w:sz w:val="24"/>
                <w:szCs w:val="24"/>
                <w:highlight w:val="white"/>
                <w:lang w:val="es-ES"/>
              </w:rPr>
            </w:pPr>
            <w:r w:rsidRPr="009831AF">
              <w:rPr>
                <w:rFonts w:ascii="Times New Roman" w:eastAsia="Times New Roman" w:hAnsi="Times New Roman" w:cs="Times New Roman"/>
                <w:sz w:val="24"/>
                <w:szCs w:val="24"/>
                <w:highlight w:val="white"/>
                <w:lang w:val="es-ES"/>
              </w:rPr>
              <w:t>Guía para la calidad del agua potable de la OMS</w:t>
            </w:r>
            <w:r w:rsidRPr="009831AF">
              <w:rPr>
                <w:rFonts w:ascii="Times New Roman" w:eastAsia="Times New Roman" w:hAnsi="Times New Roman" w:cs="Times New Roman"/>
                <w:color w:val="000000"/>
                <w:sz w:val="24"/>
                <w:szCs w:val="24"/>
                <w:highlight w:val="white"/>
                <w:lang w:val="es-ES"/>
              </w:rPr>
              <w:t xml:space="preserve">: </w:t>
            </w:r>
            <w:hyperlink r:id="rId25">
              <w:r w:rsidRPr="009831AF">
                <w:rPr>
                  <w:rFonts w:ascii="Times New Roman" w:eastAsia="Times New Roman" w:hAnsi="Times New Roman" w:cs="Times New Roman"/>
                  <w:color w:val="1155CC"/>
                  <w:sz w:val="24"/>
                  <w:szCs w:val="24"/>
                  <w:highlight w:val="white"/>
                  <w:u w:val="single"/>
                  <w:lang w:val="es-ES"/>
                </w:rPr>
                <w:t>http://</w:t>
              </w:r>
            </w:hyperlink>
            <w:hyperlink r:id="rId26">
              <w:r w:rsidRPr="009831AF">
                <w:rPr>
                  <w:rFonts w:ascii="Times New Roman" w:eastAsia="Times New Roman" w:hAnsi="Times New Roman" w:cs="Times New Roman"/>
                  <w:color w:val="1155CC"/>
                  <w:sz w:val="24"/>
                  <w:szCs w:val="24"/>
                  <w:highlight w:val="white"/>
                  <w:u w:val="single"/>
                  <w:lang w:val="es-ES"/>
                </w:rPr>
                <w:t>www</w:t>
              </w:r>
            </w:hyperlink>
            <w:hyperlink r:id="rId27">
              <w:r w:rsidRPr="009831AF">
                <w:rPr>
                  <w:rFonts w:ascii="Times New Roman" w:eastAsia="Times New Roman" w:hAnsi="Times New Roman" w:cs="Times New Roman"/>
                  <w:color w:val="1155CC"/>
                  <w:sz w:val="24"/>
                  <w:szCs w:val="24"/>
                  <w:highlight w:val="white"/>
                  <w:u w:val="single"/>
                  <w:lang w:val="es-ES"/>
                </w:rPr>
                <w:t>.who.int/water_sanitation_health/publications/dwq-guidelines-4/en/</w:t>
              </w:r>
            </w:hyperlink>
          </w:p>
          <w:p w14:paraId="749701A4" w14:textId="77777777" w:rsidR="00536FE9" w:rsidRPr="009831AF" w:rsidRDefault="0078128D">
            <w:pPr>
              <w:numPr>
                <w:ilvl w:val="1"/>
                <w:numId w:val="16"/>
              </w:numPr>
              <w:pBdr>
                <w:top w:val="nil"/>
                <w:left w:val="nil"/>
                <w:bottom w:val="nil"/>
                <w:right w:val="nil"/>
                <w:between w:val="nil"/>
              </w:pBdr>
              <w:rPr>
                <w:color w:val="9900FF"/>
                <w:sz w:val="24"/>
                <w:szCs w:val="24"/>
                <w:highlight w:val="white"/>
                <w:lang w:val="es-ES"/>
              </w:rPr>
            </w:pPr>
            <w:r w:rsidRPr="009831AF">
              <w:rPr>
                <w:rFonts w:ascii="Times New Roman" w:eastAsia="Times New Roman" w:hAnsi="Times New Roman" w:cs="Times New Roman"/>
                <w:sz w:val="24"/>
                <w:szCs w:val="24"/>
                <w:highlight w:val="white"/>
                <w:lang w:val="es-ES"/>
              </w:rPr>
              <w:t>Resolución de la AGNU</w:t>
            </w:r>
            <w:r w:rsidRPr="009831AF">
              <w:rPr>
                <w:rFonts w:ascii="Times New Roman" w:eastAsia="Times New Roman" w:hAnsi="Times New Roman" w:cs="Times New Roman"/>
                <w:color w:val="000000"/>
                <w:sz w:val="24"/>
                <w:szCs w:val="24"/>
                <w:highlight w:val="white"/>
                <w:lang w:val="es-ES"/>
              </w:rPr>
              <w:t xml:space="preserve"> 68/157, El derecho humano al agua potable y al</w:t>
            </w:r>
            <w:r w:rsidRPr="009831AF">
              <w:rPr>
                <w:rFonts w:ascii="Times New Roman" w:eastAsia="Times New Roman" w:hAnsi="Times New Roman" w:cs="Times New Roman"/>
                <w:sz w:val="24"/>
                <w:szCs w:val="24"/>
                <w:highlight w:val="white"/>
                <w:lang w:val="es-ES"/>
              </w:rPr>
              <w:t xml:space="preserve"> saneamiento</w:t>
            </w:r>
            <w:r w:rsidRPr="009831AF">
              <w:rPr>
                <w:rFonts w:ascii="Times New Roman" w:eastAsia="Times New Roman" w:hAnsi="Times New Roman" w:cs="Times New Roman"/>
                <w:color w:val="000000"/>
                <w:sz w:val="24"/>
                <w:szCs w:val="24"/>
                <w:highlight w:val="white"/>
                <w:lang w:val="es-ES"/>
              </w:rPr>
              <w:t xml:space="preserve">: </w:t>
            </w:r>
            <w:hyperlink r:id="rId28">
              <w:r w:rsidRPr="009831AF">
                <w:rPr>
                  <w:rFonts w:ascii="Times New Roman" w:eastAsia="Times New Roman" w:hAnsi="Times New Roman" w:cs="Times New Roman"/>
                  <w:color w:val="1155CC"/>
                  <w:sz w:val="24"/>
                  <w:szCs w:val="24"/>
                  <w:highlight w:val="white"/>
                  <w:u w:val="single"/>
                  <w:lang w:val="es-ES"/>
                </w:rPr>
                <w:t>https://undocs.org/pdf?symbol=es/A/RES/68/157</w:t>
              </w:r>
            </w:hyperlink>
          </w:p>
          <w:p w14:paraId="6026D9C7" w14:textId="77777777"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lastRenderedPageBreak/>
              <w:t>Todas las resoluciones sobre agua y saneamiento</w:t>
            </w:r>
            <w:r w:rsidRPr="009831AF">
              <w:rPr>
                <w:rFonts w:ascii="Times New Roman" w:eastAsia="Times New Roman" w:hAnsi="Times New Roman" w:cs="Times New Roman"/>
                <w:color w:val="000000"/>
                <w:sz w:val="24"/>
                <w:szCs w:val="24"/>
                <w:highlight w:val="white"/>
                <w:lang w:val="es-ES"/>
              </w:rPr>
              <w:t xml:space="preserve">: </w:t>
            </w:r>
          </w:p>
          <w:p w14:paraId="4D7D8208" w14:textId="77777777" w:rsidR="00536FE9" w:rsidRPr="009831AF" w:rsidRDefault="00D73C74">
            <w:pPr>
              <w:ind w:left="1416"/>
              <w:rPr>
                <w:rFonts w:ascii="Times New Roman" w:eastAsia="Times New Roman" w:hAnsi="Times New Roman" w:cs="Times New Roman"/>
                <w:sz w:val="24"/>
                <w:szCs w:val="24"/>
                <w:highlight w:val="white"/>
                <w:lang w:val="es-ES"/>
              </w:rPr>
            </w:pPr>
            <w:hyperlink r:id="rId29">
              <w:r w:rsidR="0078128D" w:rsidRPr="009831AF">
                <w:rPr>
                  <w:rFonts w:ascii="Times New Roman" w:eastAsia="Times New Roman" w:hAnsi="Times New Roman" w:cs="Times New Roman"/>
                  <w:color w:val="1155CC"/>
                  <w:sz w:val="24"/>
                  <w:szCs w:val="24"/>
                  <w:highlight w:val="white"/>
                  <w:u w:val="single"/>
                  <w:lang w:val="es-ES"/>
                </w:rPr>
                <w:t>http://www.ohchr.org/EN/Issues/WaterAndSanitation/SRWater/Pages/Resolutions.aspx</w:t>
              </w:r>
            </w:hyperlink>
          </w:p>
          <w:p w14:paraId="62F24578" w14:textId="77777777"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64 va Asamblea mundial de la salud sobre agua potable, saneamiento y salud </w:t>
            </w:r>
            <w:r w:rsidRPr="009831AF">
              <w:rPr>
                <w:rFonts w:ascii="Times New Roman" w:eastAsia="Times New Roman" w:hAnsi="Times New Roman" w:cs="Times New Roman"/>
                <w:color w:val="000000"/>
                <w:sz w:val="24"/>
                <w:szCs w:val="24"/>
                <w:highlight w:val="white"/>
                <w:lang w:val="es-ES"/>
              </w:rPr>
              <w:t>:</w:t>
            </w:r>
          </w:p>
          <w:p w14:paraId="03600143" w14:textId="77777777" w:rsidR="00536FE9" w:rsidRPr="009831AF" w:rsidRDefault="00D73C74">
            <w:pPr>
              <w:ind w:left="1416"/>
              <w:rPr>
                <w:rFonts w:ascii="Times New Roman" w:eastAsia="Times New Roman" w:hAnsi="Times New Roman" w:cs="Times New Roman"/>
                <w:sz w:val="24"/>
                <w:szCs w:val="24"/>
                <w:highlight w:val="white"/>
                <w:lang w:val="es-ES"/>
              </w:rPr>
            </w:pPr>
            <w:hyperlink r:id="rId30">
              <w:r w:rsidR="0078128D" w:rsidRPr="009831AF">
                <w:rPr>
                  <w:rFonts w:ascii="Times New Roman" w:eastAsia="Times New Roman" w:hAnsi="Times New Roman" w:cs="Times New Roman"/>
                  <w:color w:val="1155CC"/>
                  <w:sz w:val="24"/>
                  <w:szCs w:val="24"/>
                  <w:highlight w:val="white"/>
                  <w:u w:val="single"/>
                  <w:lang w:val="es-ES"/>
                </w:rPr>
                <w:t>https://apps.who.int/gb/dvr/DVR(WHA)-64/PDF/A64_REC1-sp.pdf</w:t>
              </w:r>
            </w:hyperlink>
          </w:p>
          <w:p w14:paraId="151D13B3" w14:textId="77777777"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color w:val="000000"/>
                <w:sz w:val="24"/>
                <w:szCs w:val="24"/>
                <w:highlight w:val="white"/>
                <w:lang w:val="es-ES"/>
              </w:rPr>
              <w:t xml:space="preserve">UNECE, Protocolo sobre agua y salud: </w:t>
            </w:r>
          </w:p>
          <w:p w14:paraId="178981E3" w14:textId="77777777" w:rsidR="00536FE9" w:rsidRPr="009831AF" w:rsidRDefault="00D73C74">
            <w:pPr>
              <w:ind w:left="1416"/>
              <w:rPr>
                <w:rFonts w:ascii="Times New Roman" w:eastAsia="Times New Roman" w:hAnsi="Times New Roman" w:cs="Times New Roman"/>
                <w:sz w:val="24"/>
                <w:szCs w:val="24"/>
                <w:highlight w:val="white"/>
                <w:lang w:val="es-ES"/>
              </w:rPr>
            </w:pPr>
            <w:hyperlink r:id="rId31">
              <w:r w:rsidR="0078128D" w:rsidRPr="009831AF">
                <w:rPr>
                  <w:rFonts w:ascii="Times New Roman" w:eastAsia="Times New Roman" w:hAnsi="Times New Roman" w:cs="Times New Roman"/>
                  <w:color w:val="1155CC"/>
                  <w:sz w:val="24"/>
                  <w:szCs w:val="24"/>
                  <w:highlight w:val="white"/>
                  <w:u w:val="single"/>
                  <w:lang w:val="es-ES"/>
                </w:rPr>
                <w:t>http://www.unece.org/</w:t>
              </w:r>
            </w:hyperlink>
            <w:hyperlink r:id="rId32">
              <w:r w:rsidR="0078128D" w:rsidRPr="009831AF">
                <w:rPr>
                  <w:rFonts w:ascii="Times New Roman" w:eastAsia="Times New Roman" w:hAnsi="Times New Roman" w:cs="Times New Roman"/>
                  <w:color w:val="1155CC"/>
                  <w:sz w:val="24"/>
                  <w:szCs w:val="24"/>
                  <w:highlight w:val="white"/>
                  <w:u w:val="single"/>
                  <w:lang w:val="es-ES"/>
                </w:rPr>
                <w:t>fileadmin</w:t>
              </w:r>
            </w:hyperlink>
            <w:hyperlink r:id="rId33">
              <w:r w:rsidR="0078128D" w:rsidRPr="009831AF">
                <w:rPr>
                  <w:rFonts w:ascii="Times New Roman" w:eastAsia="Times New Roman" w:hAnsi="Times New Roman" w:cs="Times New Roman"/>
                  <w:color w:val="1155CC"/>
                  <w:sz w:val="24"/>
                  <w:szCs w:val="24"/>
                  <w:highlight w:val="white"/>
                  <w:u w:val="single"/>
                  <w:lang w:val="es-ES"/>
                </w:rPr>
                <w:t>/DAM/env/water/publications/PWH_equitable_access/1324456_ECE_MP_WP_8_Web_Interactif_ENG.pdf</w:t>
              </w:r>
            </w:hyperlink>
          </w:p>
          <w:p w14:paraId="11489C5D" w14:textId="77777777"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Estrategia del agua de la ONU </w:t>
            </w:r>
            <w:r w:rsidRPr="009831AF">
              <w:rPr>
                <w:rFonts w:ascii="Times New Roman" w:eastAsia="Times New Roman" w:hAnsi="Times New Roman" w:cs="Times New Roman"/>
                <w:color w:val="000000"/>
                <w:sz w:val="24"/>
                <w:szCs w:val="24"/>
                <w:highlight w:val="white"/>
                <w:lang w:val="es-ES"/>
              </w:rPr>
              <w:t xml:space="preserve">2014-2020: </w:t>
            </w:r>
          </w:p>
          <w:p w14:paraId="29A3466C" w14:textId="77777777" w:rsidR="00536FE9" w:rsidRPr="009831AF" w:rsidRDefault="00D73C74">
            <w:pPr>
              <w:ind w:left="1416"/>
              <w:rPr>
                <w:rFonts w:ascii="Times New Roman" w:eastAsia="Times New Roman" w:hAnsi="Times New Roman" w:cs="Times New Roman"/>
                <w:sz w:val="24"/>
                <w:szCs w:val="24"/>
                <w:highlight w:val="white"/>
                <w:lang w:val="es-ES"/>
              </w:rPr>
            </w:pPr>
            <w:hyperlink r:id="rId34">
              <w:r w:rsidR="0078128D" w:rsidRPr="009831AF">
                <w:rPr>
                  <w:rFonts w:ascii="Times New Roman" w:eastAsia="Times New Roman" w:hAnsi="Times New Roman" w:cs="Times New Roman"/>
                  <w:color w:val="1155CC"/>
                  <w:sz w:val="24"/>
                  <w:szCs w:val="24"/>
                  <w:highlight w:val="white"/>
                  <w:u w:val="single"/>
                  <w:lang w:val="es-ES"/>
                </w:rPr>
                <w:t>http://www.unwater.org/fileadmin/user_upload/unwater_new/docs/UN-Water_Strategy_2014-2020.pdf</w:t>
              </w:r>
            </w:hyperlink>
          </w:p>
          <w:p w14:paraId="77D15E45" w14:textId="77777777"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lang w:val="es-ES"/>
              </w:rPr>
              <w:t xml:space="preserve">Hunger Notes: </w:t>
            </w:r>
            <w:r w:rsidRPr="009831AF">
              <w:rPr>
                <w:rFonts w:ascii="Times New Roman" w:eastAsia="Times New Roman" w:hAnsi="Times New Roman" w:cs="Times New Roman"/>
                <w:sz w:val="24"/>
                <w:szCs w:val="24"/>
                <w:highlight w:val="white"/>
                <w:lang w:val="es-ES"/>
              </w:rPr>
              <w:t>Reporte sobre del derecho a la alimentación</w:t>
            </w:r>
            <w:r w:rsidRPr="009831AF">
              <w:rPr>
                <w:rFonts w:ascii="Times New Roman" w:eastAsia="Times New Roman" w:hAnsi="Times New Roman" w:cs="Times New Roman"/>
                <w:color w:val="000000"/>
                <w:sz w:val="24"/>
                <w:szCs w:val="24"/>
                <w:highlight w:val="white"/>
                <w:lang w:val="es-ES"/>
              </w:rPr>
              <w:t>:</w:t>
            </w:r>
          </w:p>
          <w:p w14:paraId="361A7062" w14:textId="77777777" w:rsidR="00536FE9" w:rsidRPr="009831AF" w:rsidRDefault="00D73C74">
            <w:pPr>
              <w:ind w:left="1416"/>
              <w:rPr>
                <w:rFonts w:ascii="Times New Roman" w:eastAsia="Times New Roman" w:hAnsi="Times New Roman" w:cs="Times New Roman"/>
                <w:sz w:val="24"/>
                <w:szCs w:val="24"/>
                <w:highlight w:val="white"/>
                <w:lang w:val="es-ES"/>
              </w:rPr>
            </w:pPr>
            <w:hyperlink r:id="rId35">
              <w:r w:rsidR="0078128D" w:rsidRPr="009831AF">
                <w:rPr>
                  <w:rFonts w:ascii="Times New Roman" w:eastAsia="Times New Roman" w:hAnsi="Times New Roman" w:cs="Times New Roman"/>
                  <w:color w:val="1155CC"/>
                  <w:sz w:val="24"/>
                  <w:szCs w:val="24"/>
                  <w:highlight w:val="white"/>
                  <w:u w:val="single"/>
                  <w:lang w:val="es-ES"/>
                </w:rPr>
                <w:t>http://www.worldhunger.org/special/</w:t>
              </w:r>
            </w:hyperlink>
          </w:p>
          <w:p w14:paraId="2F56280F" w14:textId="77777777" w:rsidR="00536FE9" w:rsidRPr="009831AF" w:rsidRDefault="00536FE9">
            <w:pPr>
              <w:jc w:val="left"/>
              <w:rPr>
                <w:rFonts w:ascii="Times New Roman" w:eastAsia="Times New Roman" w:hAnsi="Times New Roman" w:cs="Times New Roman"/>
                <w:sz w:val="24"/>
                <w:szCs w:val="24"/>
                <w:highlight w:val="white"/>
                <w:lang w:val="es-ES"/>
              </w:rPr>
            </w:pPr>
          </w:p>
          <w:p w14:paraId="174B93BB" w14:textId="77777777" w:rsidR="00536FE9" w:rsidRPr="009831AF" w:rsidRDefault="0078128D">
            <w:pPr>
              <w:numPr>
                <w:ilvl w:val="0"/>
                <w:numId w:val="31"/>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sz w:val="24"/>
                <w:szCs w:val="24"/>
                <w:lang w:val="es-ES"/>
              </w:rPr>
              <w:t xml:space="preserve">Revise los informes anuales del Relator Especial sobre vivienda adecuada: </w:t>
            </w:r>
          </w:p>
          <w:p w14:paraId="496F1CF6" w14:textId="77777777"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Sobre los derechos humanos al agua potable y el saneamiento</w:t>
            </w:r>
            <w:r w:rsidRPr="009831AF">
              <w:rPr>
                <w:rFonts w:ascii="Times New Roman" w:eastAsia="Times New Roman" w:hAnsi="Times New Roman" w:cs="Times New Roman"/>
                <w:color w:val="000000"/>
                <w:sz w:val="24"/>
                <w:szCs w:val="24"/>
                <w:highlight w:val="white"/>
                <w:lang w:val="es-ES"/>
              </w:rPr>
              <w:t>:</w:t>
            </w:r>
          </w:p>
          <w:p w14:paraId="46B6F3C4" w14:textId="77777777" w:rsidR="00536FE9" w:rsidRPr="009831AF" w:rsidRDefault="00D73C74">
            <w:pPr>
              <w:ind w:left="1416"/>
              <w:rPr>
                <w:rFonts w:ascii="Times New Roman" w:eastAsia="Times New Roman" w:hAnsi="Times New Roman" w:cs="Times New Roman"/>
                <w:sz w:val="24"/>
                <w:szCs w:val="24"/>
                <w:highlight w:val="white"/>
                <w:lang w:val="es-ES"/>
              </w:rPr>
            </w:pPr>
            <w:hyperlink r:id="rId36">
              <w:r w:rsidR="0078128D" w:rsidRPr="009831AF">
                <w:rPr>
                  <w:rFonts w:ascii="Times New Roman" w:eastAsia="Times New Roman" w:hAnsi="Times New Roman" w:cs="Times New Roman"/>
                  <w:color w:val="1155CC"/>
                  <w:sz w:val="24"/>
                  <w:szCs w:val="24"/>
                  <w:highlight w:val="white"/>
                  <w:u w:val="single"/>
                  <w:lang w:val="es-ES"/>
                </w:rPr>
                <w:t>http://www.ohchr.org/EN/Issues/WaterAndSanitation/SRWater/Pages/AnnualReports.aspx</w:t>
              </w:r>
            </w:hyperlink>
          </w:p>
          <w:p w14:paraId="73B27D58" w14:textId="77777777"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Sobre el derecho a la alimentación</w:t>
            </w:r>
            <w:r w:rsidRPr="009831AF">
              <w:rPr>
                <w:rFonts w:ascii="Times New Roman" w:eastAsia="Times New Roman" w:hAnsi="Times New Roman" w:cs="Times New Roman"/>
                <w:color w:val="000000"/>
                <w:sz w:val="24"/>
                <w:szCs w:val="24"/>
                <w:highlight w:val="white"/>
                <w:lang w:val="es-ES"/>
              </w:rPr>
              <w:t>:</w:t>
            </w:r>
          </w:p>
          <w:p w14:paraId="217F7C53" w14:textId="77777777" w:rsidR="00536FE9" w:rsidRPr="009831AF" w:rsidRDefault="00D73C74">
            <w:pPr>
              <w:ind w:left="1416"/>
              <w:rPr>
                <w:rFonts w:ascii="Times New Roman" w:eastAsia="Times New Roman" w:hAnsi="Times New Roman" w:cs="Times New Roman"/>
                <w:sz w:val="24"/>
                <w:szCs w:val="24"/>
                <w:highlight w:val="white"/>
                <w:lang w:val="es-ES"/>
              </w:rPr>
            </w:pPr>
            <w:hyperlink r:id="rId37">
              <w:r w:rsidR="0078128D" w:rsidRPr="009831AF">
                <w:rPr>
                  <w:rFonts w:ascii="Times New Roman" w:eastAsia="Times New Roman" w:hAnsi="Times New Roman" w:cs="Times New Roman"/>
                  <w:color w:val="1155CC"/>
                  <w:sz w:val="24"/>
                  <w:szCs w:val="24"/>
                  <w:highlight w:val="white"/>
                  <w:u w:val="single"/>
                  <w:lang w:val="es-ES"/>
                </w:rPr>
                <w:t>https://www.ohchr.org/SP/Issues/Food/Pages/FoodIndex.aspx</w:t>
              </w:r>
            </w:hyperlink>
          </w:p>
          <w:p w14:paraId="32D15099" w14:textId="77777777" w:rsidR="00536FE9" w:rsidRPr="009831AF" w:rsidRDefault="00536FE9">
            <w:pPr>
              <w:jc w:val="left"/>
              <w:rPr>
                <w:rFonts w:ascii="Times New Roman" w:eastAsia="Times New Roman" w:hAnsi="Times New Roman" w:cs="Times New Roman"/>
                <w:sz w:val="24"/>
                <w:szCs w:val="24"/>
                <w:highlight w:val="white"/>
                <w:lang w:val="es-ES"/>
              </w:rPr>
            </w:pPr>
          </w:p>
          <w:p w14:paraId="230DCC42" w14:textId="77777777" w:rsidR="00536FE9" w:rsidRPr="009831AF" w:rsidRDefault="0078128D">
            <w:pPr>
              <w:numPr>
                <w:ilvl w:val="0"/>
                <w:numId w:val="34"/>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sz w:val="24"/>
                <w:szCs w:val="24"/>
                <w:highlight w:val="white"/>
                <w:lang w:val="es-ES"/>
              </w:rPr>
              <w:t>Revise la información general sobre el derecho de las mujeres al agua, alimentación y los recursos naturales</w:t>
            </w:r>
            <w:r w:rsidRPr="009831AF">
              <w:rPr>
                <w:rFonts w:ascii="Times New Roman" w:eastAsia="Times New Roman" w:hAnsi="Times New Roman" w:cs="Times New Roman"/>
                <w:color w:val="000000"/>
                <w:sz w:val="24"/>
                <w:szCs w:val="24"/>
                <w:highlight w:val="white"/>
                <w:lang w:val="es-ES"/>
              </w:rPr>
              <w:t>:</w:t>
            </w:r>
          </w:p>
          <w:p w14:paraId="6361CF2D" w14:textId="77777777"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Género</w:t>
            </w:r>
            <w:r w:rsidRPr="009831AF">
              <w:rPr>
                <w:rFonts w:ascii="Times New Roman" w:eastAsia="Times New Roman" w:hAnsi="Times New Roman" w:cs="Times New Roman"/>
                <w:color w:val="000000"/>
                <w:sz w:val="24"/>
                <w:szCs w:val="24"/>
                <w:highlight w:val="white"/>
                <w:lang w:val="es-ES"/>
              </w:rPr>
              <w:t xml:space="preserve"> y el derecho a la </w:t>
            </w:r>
            <w:r w:rsidRPr="009831AF">
              <w:rPr>
                <w:rFonts w:ascii="Times New Roman" w:eastAsia="Times New Roman" w:hAnsi="Times New Roman" w:cs="Times New Roman"/>
                <w:sz w:val="24"/>
                <w:szCs w:val="24"/>
                <w:highlight w:val="white"/>
                <w:lang w:val="es-ES"/>
              </w:rPr>
              <w:t>alimentación</w:t>
            </w:r>
            <w:r w:rsidRPr="009831AF">
              <w:rPr>
                <w:rFonts w:ascii="Times New Roman" w:eastAsia="Times New Roman" w:hAnsi="Times New Roman" w:cs="Times New Roman"/>
                <w:color w:val="000000"/>
                <w:sz w:val="24"/>
                <w:szCs w:val="24"/>
                <w:highlight w:val="white"/>
                <w:lang w:val="es-ES"/>
              </w:rPr>
              <w:t>:</w:t>
            </w:r>
          </w:p>
          <w:p w14:paraId="3A55CAF6" w14:textId="77777777" w:rsidR="00536FE9" w:rsidRPr="009831AF" w:rsidRDefault="00D73C74">
            <w:pPr>
              <w:ind w:left="1416"/>
              <w:rPr>
                <w:rFonts w:ascii="Times New Roman" w:eastAsia="Times New Roman" w:hAnsi="Times New Roman" w:cs="Times New Roman"/>
                <w:sz w:val="24"/>
                <w:szCs w:val="24"/>
                <w:highlight w:val="white"/>
                <w:lang w:val="es-ES"/>
              </w:rPr>
            </w:pPr>
            <w:hyperlink r:id="rId38">
              <w:r w:rsidR="0078128D" w:rsidRPr="009831AF">
                <w:rPr>
                  <w:rFonts w:ascii="Times New Roman" w:eastAsia="Times New Roman" w:hAnsi="Times New Roman" w:cs="Times New Roman"/>
                  <w:color w:val="0000FF"/>
                  <w:sz w:val="24"/>
                  <w:szCs w:val="24"/>
                  <w:highlight w:val="white"/>
                  <w:u w:val="single"/>
                  <w:lang w:val="es-ES"/>
                </w:rPr>
                <w:t>http://www.ohchr.org/Documents/Issues/Food/20130304_gender_execsummary_en.pdf</w:t>
              </w:r>
            </w:hyperlink>
          </w:p>
          <w:p w14:paraId="08582280" w14:textId="77777777"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Mujeres rurales y el derecho a la alimentación</w:t>
            </w:r>
            <w:r w:rsidRPr="009831AF">
              <w:rPr>
                <w:rFonts w:ascii="Times New Roman" w:eastAsia="Times New Roman" w:hAnsi="Times New Roman" w:cs="Times New Roman"/>
                <w:color w:val="000000"/>
                <w:sz w:val="24"/>
                <w:szCs w:val="24"/>
                <w:highlight w:val="white"/>
                <w:lang w:val="es-ES"/>
              </w:rPr>
              <w:t>:</w:t>
            </w:r>
          </w:p>
          <w:p w14:paraId="383047E4" w14:textId="77777777" w:rsidR="00536FE9" w:rsidRPr="009831AF" w:rsidRDefault="00D73C74">
            <w:pPr>
              <w:ind w:left="1416"/>
              <w:rPr>
                <w:rFonts w:ascii="Times New Roman" w:eastAsia="Times New Roman" w:hAnsi="Times New Roman" w:cs="Times New Roman"/>
                <w:sz w:val="24"/>
                <w:szCs w:val="24"/>
                <w:highlight w:val="white"/>
                <w:lang w:val="es-ES"/>
              </w:rPr>
            </w:pPr>
            <w:hyperlink r:id="rId39">
              <w:r w:rsidR="0078128D" w:rsidRPr="009831AF">
                <w:rPr>
                  <w:rFonts w:ascii="Times New Roman" w:eastAsia="Times New Roman" w:hAnsi="Times New Roman" w:cs="Times New Roman"/>
                  <w:color w:val="1155CC"/>
                  <w:sz w:val="24"/>
                  <w:szCs w:val="24"/>
                  <w:highlight w:val="white"/>
                  <w:u w:val="single"/>
                  <w:lang w:val="es-ES"/>
                </w:rPr>
                <w:t>http://www.fao.org/3/w9990s/w9990s10.htm</w:t>
              </w:r>
            </w:hyperlink>
          </w:p>
          <w:p w14:paraId="2F42C2EE" w14:textId="77777777" w:rsidR="00536FE9" w:rsidRDefault="0078128D">
            <w:pPr>
              <w:numPr>
                <w:ilvl w:val="1"/>
                <w:numId w:val="16"/>
              </w:numPr>
              <w:pBdr>
                <w:top w:val="nil"/>
                <w:left w:val="nil"/>
                <w:bottom w:val="nil"/>
                <w:right w:val="nil"/>
                <w:between w:val="nil"/>
              </w:pBdr>
              <w:rPr>
                <w:color w:val="000000"/>
                <w:sz w:val="24"/>
                <w:szCs w:val="24"/>
                <w:highlight w:val="white"/>
              </w:rPr>
            </w:pPr>
            <w:r>
              <w:rPr>
                <w:rFonts w:ascii="Times New Roman" w:eastAsia="Times New Roman" w:hAnsi="Times New Roman" w:cs="Times New Roman"/>
                <w:sz w:val="24"/>
                <w:szCs w:val="24"/>
                <w:highlight w:val="white"/>
              </w:rPr>
              <w:t>Género</w:t>
            </w:r>
            <w:r>
              <w:rPr>
                <w:rFonts w:ascii="Times New Roman" w:eastAsia="Times New Roman" w:hAnsi="Times New Roman" w:cs="Times New Roman"/>
                <w:color w:val="000000"/>
                <w:sz w:val="24"/>
                <w:szCs w:val="24"/>
                <w:highlight w:val="white"/>
              </w:rPr>
              <w:t>, agua y saneamiento:</w:t>
            </w:r>
          </w:p>
          <w:p w14:paraId="2F3CFAC8" w14:textId="77777777" w:rsidR="00536FE9" w:rsidRDefault="00D73C74">
            <w:pPr>
              <w:ind w:left="1416"/>
              <w:rPr>
                <w:rFonts w:ascii="Times New Roman" w:eastAsia="Times New Roman" w:hAnsi="Times New Roman" w:cs="Times New Roman"/>
                <w:sz w:val="24"/>
                <w:szCs w:val="24"/>
                <w:highlight w:val="white"/>
              </w:rPr>
            </w:pPr>
            <w:hyperlink r:id="rId40">
              <w:r w:rsidR="0078128D">
                <w:rPr>
                  <w:rFonts w:ascii="Times New Roman" w:eastAsia="Times New Roman" w:hAnsi="Times New Roman" w:cs="Times New Roman"/>
                  <w:color w:val="1155CC"/>
                  <w:sz w:val="24"/>
                  <w:szCs w:val="24"/>
                  <w:highlight w:val="white"/>
                  <w:u w:val="single"/>
                </w:rPr>
                <w:t>https://www.unwater.org/</w:t>
              </w:r>
            </w:hyperlink>
          </w:p>
          <w:p w14:paraId="516D87B9" w14:textId="77777777" w:rsidR="00536FE9" w:rsidRDefault="0078128D">
            <w:pPr>
              <w:numPr>
                <w:ilvl w:val="1"/>
                <w:numId w:val="16"/>
              </w:numPr>
              <w:pBdr>
                <w:top w:val="nil"/>
                <w:left w:val="nil"/>
                <w:bottom w:val="nil"/>
                <w:right w:val="nil"/>
                <w:between w:val="nil"/>
              </w:pBdr>
              <w:rPr>
                <w:color w:val="000000"/>
                <w:sz w:val="24"/>
                <w:szCs w:val="24"/>
                <w:highlight w:val="white"/>
              </w:rPr>
            </w:pPr>
            <w:r>
              <w:rPr>
                <w:rFonts w:ascii="Times New Roman" w:eastAsia="Times New Roman" w:hAnsi="Times New Roman" w:cs="Times New Roman"/>
                <w:sz w:val="24"/>
                <w:szCs w:val="24"/>
                <w:highlight w:val="white"/>
              </w:rPr>
              <w:t>Mujeres, agua y liderazgo</w:t>
            </w:r>
            <w:r>
              <w:rPr>
                <w:rFonts w:ascii="Times New Roman" w:eastAsia="Times New Roman" w:hAnsi="Times New Roman" w:cs="Times New Roman"/>
                <w:color w:val="000000"/>
                <w:sz w:val="24"/>
                <w:szCs w:val="24"/>
                <w:highlight w:val="white"/>
              </w:rPr>
              <w:t xml:space="preserve">: </w:t>
            </w:r>
          </w:p>
          <w:p w14:paraId="71FC9F78" w14:textId="77777777" w:rsidR="00536FE9" w:rsidRDefault="00D73C74">
            <w:pPr>
              <w:ind w:left="1416"/>
              <w:rPr>
                <w:rFonts w:ascii="Times New Roman" w:eastAsia="Times New Roman" w:hAnsi="Times New Roman" w:cs="Times New Roman"/>
                <w:sz w:val="24"/>
                <w:szCs w:val="24"/>
                <w:highlight w:val="white"/>
              </w:rPr>
            </w:pPr>
            <w:hyperlink r:id="rId41">
              <w:r w:rsidR="0078128D">
                <w:rPr>
                  <w:rFonts w:ascii="Times New Roman" w:eastAsia="Times New Roman" w:hAnsi="Times New Roman" w:cs="Times New Roman"/>
                  <w:color w:val="1155CC"/>
                  <w:sz w:val="24"/>
                  <w:szCs w:val="24"/>
                  <w:highlight w:val="white"/>
                  <w:u w:val="single"/>
                </w:rPr>
                <w:t>http://www.zaragoza.es/contenidos/medioambiente/onu/1460-eng-ed2014_Women_water_and_leadership.pdf</w:t>
              </w:r>
            </w:hyperlink>
          </w:p>
          <w:p w14:paraId="037EA194" w14:textId="77777777" w:rsidR="00536FE9" w:rsidRPr="009831AF" w:rsidRDefault="0078128D">
            <w:pPr>
              <w:numPr>
                <w:ilvl w:val="0"/>
                <w:numId w:val="6"/>
              </w:numPr>
              <w:rPr>
                <w:rFonts w:ascii="Times New Roman" w:eastAsia="Times New Roman" w:hAnsi="Times New Roman" w:cs="Times New Roman"/>
                <w:b/>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Informe sobre los logros alcanzados durante el Decenio Internacional para la Acción “Agua por Vida” </w:t>
            </w:r>
            <w:r w:rsidRPr="009831AF">
              <w:rPr>
                <w:rFonts w:ascii="Times New Roman" w:eastAsia="Times New Roman" w:hAnsi="Times New Roman" w:cs="Times New Roman"/>
                <w:color w:val="000000"/>
                <w:sz w:val="24"/>
                <w:szCs w:val="24"/>
                <w:highlight w:val="white"/>
                <w:lang w:val="es-ES"/>
              </w:rPr>
              <w:t xml:space="preserve"> 2005 -2015, OBJETIVO 3: Striving to Ensure the Participation of Women:</w:t>
            </w:r>
          </w:p>
          <w:p w14:paraId="2C095C4B" w14:textId="77777777"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Informe sobre los logros alcanzados durante el Decenio Internacional para la Acción “Agua por Vida”  2005 -2015</w:t>
            </w:r>
            <w:r w:rsidRPr="009831AF">
              <w:rPr>
                <w:rFonts w:ascii="Times New Roman" w:eastAsia="Times New Roman" w:hAnsi="Times New Roman" w:cs="Times New Roman"/>
                <w:color w:val="000000"/>
                <w:sz w:val="24"/>
                <w:szCs w:val="24"/>
                <w:highlight w:val="white"/>
                <w:lang w:val="es-ES"/>
              </w:rPr>
              <w:t>:</w:t>
            </w:r>
          </w:p>
          <w:p w14:paraId="7E26858E" w14:textId="77777777" w:rsidR="00536FE9" w:rsidRPr="009831AF" w:rsidRDefault="00D73C74">
            <w:pPr>
              <w:ind w:left="1416"/>
              <w:jc w:val="left"/>
              <w:rPr>
                <w:rFonts w:ascii="Times New Roman" w:eastAsia="Times New Roman" w:hAnsi="Times New Roman" w:cs="Times New Roman"/>
                <w:sz w:val="24"/>
                <w:szCs w:val="24"/>
                <w:highlight w:val="white"/>
                <w:lang w:val="es-ES"/>
              </w:rPr>
            </w:pPr>
            <w:hyperlink r:id="rId42">
              <w:r w:rsidR="0078128D" w:rsidRPr="009831AF">
                <w:rPr>
                  <w:rFonts w:ascii="Times New Roman" w:eastAsia="Times New Roman" w:hAnsi="Times New Roman" w:cs="Times New Roman"/>
                  <w:color w:val="1155CC"/>
                  <w:sz w:val="24"/>
                  <w:szCs w:val="24"/>
                  <w:highlight w:val="white"/>
                  <w:u w:val="single"/>
                  <w:lang w:val="es-ES"/>
                </w:rPr>
                <w:t>https://www.unwater.org/publications/report-achievements-international-decade-action-water-life-2005-2015/</w:t>
              </w:r>
            </w:hyperlink>
          </w:p>
          <w:p w14:paraId="26DE9066" w14:textId="77777777" w:rsidR="00536FE9" w:rsidRDefault="0078128D">
            <w:pPr>
              <w:numPr>
                <w:ilvl w:val="1"/>
                <w:numId w:val="16"/>
              </w:numPr>
              <w:pBdr>
                <w:top w:val="nil"/>
                <w:left w:val="nil"/>
                <w:bottom w:val="nil"/>
                <w:right w:val="nil"/>
                <w:between w:val="nil"/>
              </w:pBdr>
              <w:rPr>
                <w:color w:val="000000"/>
                <w:sz w:val="24"/>
                <w:szCs w:val="24"/>
                <w:highlight w:val="white"/>
              </w:rPr>
            </w:pPr>
            <w:r>
              <w:rPr>
                <w:rFonts w:ascii="Times New Roman" w:eastAsia="Times New Roman" w:hAnsi="Times New Roman" w:cs="Times New Roman"/>
                <w:color w:val="000000"/>
                <w:sz w:val="24"/>
                <w:szCs w:val="24"/>
                <w:highlight w:val="white"/>
              </w:rPr>
              <w:t xml:space="preserve">WEDO, Women and natural Resources Report in conflict situation: </w:t>
            </w:r>
          </w:p>
          <w:p w14:paraId="43565D9D" w14:textId="77777777" w:rsidR="00536FE9" w:rsidRDefault="00D73C74">
            <w:pPr>
              <w:ind w:left="1416"/>
              <w:rPr>
                <w:rFonts w:ascii="Times New Roman" w:eastAsia="Times New Roman" w:hAnsi="Times New Roman" w:cs="Times New Roman"/>
                <w:sz w:val="24"/>
                <w:szCs w:val="24"/>
                <w:highlight w:val="white"/>
              </w:rPr>
            </w:pPr>
            <w:hyperlink r:id="rId43" w:anchor="view">
              <w:r w:rsidR="0078128D">
                <w:rPr>
                  <w:rFonts w:ascii="Times New Roman" w:eastAsia="Times New Roman" w:hAnsi="Times New Roman" w:cs="Times New Roman"/>
                  <w:color w:val="1155CC"/>
                  <w:sz w:val="24"/>
                  <w:szCs w:val="24"/>
                  <w:highlight w:val="white"/>
                  <w:u w:val="single"/>
                </w:rPr>
                <w:t>https://lac.unwomen.org/es/digiteca/publicaciones/2019/05/mujeres-y-recursos-naturales#view</w:t>
              </w:r>
            </w:hyperlink>
          </w:p>
          <w:p w14:paraId="63523197" w14:textId="77777777" w:rsidR="00536FE9" w:rsidRDefault="00536FE9">
            <w:pPr>
              <w:jc w:val="left"/>
              <w:rPr>
                <w:rFonts w:ascii="Times New Roman" w:eastAsia="Times New Roman" w:hAnsi="Times New Roman" w:cs="Times New Roman"/>
                <w:sz w:val="24"/>
                <w:szCs w:val="24"/>
                <w:highlight w:val="white"/>
              </w:rPr>
            </w:pPr>
          </w:p>
          <w:p w14:paraId="63455AB9" w14:textId="77777777" w:rsidR="00536FE9" w:rsidRPr="009831AF" w:rsidRDefault="0078128D">
            <w:pPr>
              <w:numPr>
                <w:ilvl w:val="0"/>
                <w:numId w:val="11"/>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sz w:val="24"/>
                <w:szCs w:val="24"/>
                <w:highlight w:val="white"/>
                <w:lang w:val="es-ES"/>
              </w:rPr>
              <w:t>Encuentre las definiciones de las palabras más relevantes en cuestión, por ejemplo: “ Recursos naturales como bienes sociales y culturales</w:t>
            </w:r>
            <w:r w:rsidRPr="009831AF">
              <w:rPr>
                <w:rFonts w:ascii="Times New Roman" w:eastAsia="Times New Roman" w:hAnsi="Times New Roman" w:cs="Times New Roman"/>
                <w:color w:val="000000"/>
                <w:sz w:val="24"/>
                <w:szCs w:val="24"/>
                <w:highlight w:val="white"/>
                <w:lang w:val="es-ES"/>
              </w:rPr>
              <w:t>”, “conservar y man</w:t>
            </w:r>
            <w:r w:rsidRPr="009831AF">
              <w:rPr>
                <w:rFonts w:ascii="Times New Roman" w:eastAsia="Times New Roman" w:hAnsi="Times New Roman" w:cs="Times New Roman"/>
                <w:sz w:val="24"/>
                <w:szCs w:val="24"/>
                <w:highlight w:val="white"/>
                <w:lang w:val="es-ES"/>
              </w:rPr>
              <w:t xml:space="preserve">tener los recursos naturales”, </w:t>
            </w:r>
            <w:r w:rsidRPr="009831AF">
              <w:rPr>
                <w:rFonts w:ascii="Times New Roman" w:eastAsia="Times New Roman" w:hAnsi="Times New Roman" w:cs="Times New Roman"/>
                <w:color w:val="9900FF"/>
                <w:sz w:val="24"/>
                <w:szCs w:val="24"/>
                <w:highlight w:val="white"/>
                <w:lang w:val="es-ES"/>
              </w:rPr>
              <w:t>“</w:t>
            </w:r>
            <w:r w:rsidRPr="009831AF">
              <w:rPr>
                <w:rFonts w:ascii="Times New Roman" w:eastAsia="Times New Roman" w:hAnsi="Times New Roman" w:cs="Times New Roman"/>
                <w:sz w:val="24"/>
                <w:szCs w:val="24"/>
                <w:highlight w:val="white"/>
                <w:lang w:val="es-ES"/>
              </w:rPr>
              <w:t xml:space="preserve">adecuación”, </w:t>
            </w:r>
            <w:r w:rsidRPr="009831AF">
              <w:rPr>
                <w:rFonts w:ascii="Times New Roman" w:eastAsia="Times New Roman" w:hAnsi="Times New Roman" w:cs="Times New Roman"/>
                <w:color w:val="000000"/>
                <w:sz w:val="24"/>
                <w:szCs w:val="24"/>
                <w:highlight w:val="white"/>
                <w:lang w:val="es-ES"/>
              </w:rPr>
              <w:t>“sostenibilidad de la disponibilidad de los alimentos,” “acces</w:t>
            </w:r>
            <w:r w:rsidRPr="009831AF">
              <w:rPr>
                <w:rFonts w:ascii="Times New Roman" w:eastAsia="Times New Roman" w:hAnsi="Times New Roman" w:cs="Times New Roman"/>
                <w:sz w:val="24"/>
                <w:szCs w:val="24"/>
                <w:highlight w:val="white"/>
                <w:lang w:val="es-ES"/>
              </w:rPr>
              <w:t>o</w:t>
            </w:r>
            <w:r w:rsidRPr="009831AF">
              <w:rPr>
                <w:rFonts w:ascii="Times New Roman" w:eastAsia="Times New Roman" w:hAnsi="Times New Roman" w:cs="Times New Roman"/>
                <w:color w:val="000000"/>
                <w:sz w:val="24"/>
                <w:szCs w:val="24"/>
                <w:highlight w:val="white"/>
                <w:lang w:val="es-ES"/>
              </w:rPr>
              <w:t>,” etc.</w:t>
            </w:r>
          </w:p>
          <w:p w14:paraId="76B6687C" w14:textId="77777777" w:rsidR="00536FE9" w:rsidRPr="009831AF" w:rsidRDefault="00536FE9">
            <w:pPr>
              <w:jc w:val="left"/>
              <w:rPr>
                <w:rFonts w:ascii="Times New Roman" w:eastAsia="Times New Roman" w:hAnsi="Times New Roman" w:cs="Times New Roman"/>
                <w:sz w:val="24"/>
                <w:szCs w:val="24"/>
                <w:highlight w:val="white"/>
                <w:lang w:val="es-ES"/>
              </w:rPr>
            </w:pPr>
          </w:p>
          <w:p w14:paraId="4ED351DC" w14:textId="77777777" w:rsidR="00536FE9" w:rsidRPr="009831AF" w:rsidRDefault="0078128D">
            <w:pPr>
              <w:numPr>
                <w:ilvl w:val="0"/>
                <w:numId w:val="15"/>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000000"/>
                <w:sz w:val="24"/>
                <w:szCs w:val="24"/>
                <w:highlight w:val="white"/>
                <w:lang w:val="es-ES"/>
              </w:rPr>
              <w:t>Elabor</w:t>
            </w:r>
            <w:r w:rsidRPr="009831AF">
              <w:rPr>
                <w:rFonts w:ascii="Times New Roman" w:eastAsia="Times New Roman" w:hAnsi="Times New Roman" w:cs="Times New Roman"/>
                <w:sz w:val="24"/>
                <w:szCs w:val="24"/>
                <w:highlight w:val="white"/>
                <w:lang w:val="es-ES"/>
              </w:rPr>
              <w:t xml:space="preserve">e los principios más importantes que serán enfatizados en el informe. </w:t>
            </w:r>
            <w:r w:rsidRPr="009831AF">
              <w:rPr>
                <w:rFonts w:ascii="Times New Roman" w:eastAsia="Times New Roman" w:hAnsi="Times New Roman" w:cs="Times New Roman"/>
                <w:color w:val="000000"/>
                <w:sz w:val="24"/>
                <w:szCs w:val="24"/>
                <w:highlight w:val="white"/>
                <w:lang w:val="es-ES"/>
              </w:rPr>
              <w:t xml:space="preserve"> </w:t>
            </w:r>
          </w:p>
          <w:p w14:paraId="1BF845A8" w14:textId="77777777" w:rsidR="00536FE9" w:rsidRPr="009831AF" w:rsidRDefault="00536FE9">
            <w:pPr>
              <w:ind w:left="720"/>
              <w:rPr>
                <w:rFonts w:ascii="Times New Roman" w:eastAsia="Times New Roman" w:hAnsi="Times New Roman" w:cs="Times New Roman"/>
                <w:color w:val="000000"/>
                <w:sz w:val="24"/>
                <w:szCs w:val="24"/>
                <w:highlight w:val="white"/>
                <w:lang w:val="es-ES"/>
              </w:rPr>
            </w:pPr>
          </w:p>
          <w:p w14:paraId="1E95049E" w14:textId="77777777" w:rsidR="00536FE9" w:rsidRDefault="0078128D">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Paso 2 </w:t>
            </w:r>
          </w:p>
          <w:p w14:paraId="55DED8EB" w14:textId="77777777" w:rsidR="00536FE9" w:rsidRPr="009831AF" w:rsidRDefault="0078128D">
            <w:pPr>
              <w:numPr>
                <w:ilvl w:val="0"/>
                <w:numId w:val="17"/>
              </w:numPr>
              <w:rPr>
                <w:lang w:val="es-ES"/>
              </w:rPr>
            </w:pPr>
            <w:r w:rsidRPr="009831AF">
              <w:rPr>
                <w:rFonts w:ascii="Times New Roman" w:eastAsia="Times New Roman" w:hAnsi="Times New Roman" w:cs="Times New Roman"/>
                <w:sz w:val="24"/>
                <w:szCs w:val="24"/>
                <w:lang w:val="es-ES"/>
              </w:rPr>
              <w:t xml:space="preserve">Recopile información sobre el país como puntos de referencia </w:t>
            </w:r>
          </w:p>
          <w:p w14:paraId="6134A010" w14:textId="77777777" w:rsidR="00536FE9" w:rsidRPr="009831AF" w:rsidRDefault="0078128D">
            <w:pPr>
              <w:numPr>
                <w:ilvl w:val="1"/>
                <w:numId w:val="16"/>
              </w:numPr>
              <w:rPr>
                <w:sz w:val="24"/>
                <w:szCs w:val="24"/>
                <w:highlight w:val="white"/>
                <w:lang w:val="es-ES"/>
              </w:rPr>
            </w:pPr>
            <w:r w:rsidRPr="009831AF">
              <w:rPr>
                <w:rFonts w:ascii="Times New Roman" w:eastAsia="Times New Roman" w:hAnsi="Times New Roman" w:cs="Times New Roman"/>
                <w:sz w:val="24"/>
                <w:szCs w:val="24"/>
                <w:lang w:val="es-ES"/>
              </w:rPr>
              <w:t xml:space="preserve">Revise si el Relator Especial sobre el agua potable y saneamiento ha realizado una visita al país, aquí: </w:t>
            </w:r>
            <w:hyperlink r:id="rId44">
              <w:r w:rsidRPr="009831AF">
                <w:rPr>
                  <w:rFonts w:ascii="Times New Roman" w:eastAsia="Times New Roman" w:hAnsi="Times New Roman" w:cs="Times New Roman"/>
                  <w:color w:val="000000"/>
                  <w:sz w:val="24"/>
                  <w:szCs w:val="24"/>
                  <w:highlight w:val="white"/>
                  <w:u w:val="single"/>
                  <w:lang w:val="es-ES"/>
                </w:rPr>
                <w:t xml:space="preserve"> </w:t>
              </w:r>
            </w:hyperlink>
          </w:p>
          <w:p w14:paraId="3AED66D8" w14:textId="77777777" w:rsidR="00536FE9" w:rsidRPr="009831AF" w:rsidRDefault="00D73C74">
            <w:pPr>
              <w:ind w:left="1416"/>
              <w:rPr>
                <w:rFonts w:ascii="Times New Roman" w:eastAsia="Times New Roman" w:hAnsi="Times New Roman" w:cs="Times New Roman"/>
                <w:sz w:val="24"/>
                <w:szCs w:val="24"/>
                <w:highlight w:val="white"/>
                <w:lang w:val="es-ES"/>
              </w:rPr>
            </w:pPr>
            <w:hyperlink r:id="rId45">
              <w:r w:rsidR="0078128D" w:rsidRPr="009831AF">
                <w:rPr>
                  <w:rFonts w:ascii="Times New Roman" w:eastAsia="Times New Roman" w:hAnsi="Times New Roman" w:cs="Times New Roman"/>
                  <w:color w:val="1155CC"/>
                  <w:sz w:val="24"/>
                  <w:szCs w:val="24"/>
                  <w:highlight w:val="white"/>
                  <w:u w:val="single"/>
                  <w:lang w:val="es-ES"/>
                </w:rPr>
                <w:t>http://www.ohchr.org/EN/Issues/WaterAndSanitation/SRWater/Pages/CountryVisits.aspx</w:t>
              </w:r>
            </w:hyperlink>
          </w:p>
          <w:p w14:paraId="408F4EED" w14:textId="77777777" w:rsidR="00536FE9" w:rsidRPr="009831AF" w:rsidRDefault="00536FE9">
            <w:pPr>
              <w:jc w:val="left"/>
              <w:rPr>
                <w:rFonts w:ascii="Times New Roman" w:eastAsia="Times New Roman" w:hAnsi="Times New Roman" w:cs="Times New Roman"/>
                <w:sz w:val="24"/>
                <w:szCs w:val="24"/>
                <w:highlight w:val="white"/>
                <w:lang w:val="es-ES"/>
              </w:rPr>
            </w:pPr>
          </w:p>
          <w:p w14:paraId="54D3A77F" w14:textId="77777777" w:rsidR="00536FE9" w:rsidRDefault="0078128D">
            <w:pPr>
              <w:numPr>
                <w:ilvl w:val="1"/>
                <w:numId w:val="16"/>
              </w:numPr>
              <w:pBdr>
                <w:top w:val="nil"/>
                <w:left w:val="nil"/>
                <w:bottom w:val="nil"/>
                <w:right w:val="nil"/>
                <w:between w:val="nil"/>
              </w:pBdr>
              <w:rPr>
                <w:color w:val="000000"/>
                <w:sz w:val="24"/>
                <w:szCs w:val="24"/>
                <w:highlight w:val="white"/>
              </w:rPr>
            </w:pPr>
            <w:r>
              <w:rPr>
                <w:rFonts w:ascii="Times New Roman" w:eastAsia="Times New Roman" w:hAnsi="Times New Roman" w:cs="Times New Roman"/>
                <w:sz w:val="24"/>
                <w:szCs w:val="24"/>
                <w:highlight w:val="white"/>
              </w:rPr>
              <w:t>Revise informes sombra anteriores</w:t>
            </w:r>
            <w:r>
              <w:rPr>
                <w:rFonts w:ascii="Times New Roman" w:eastAsia="Times New Roman" w:hAnsi="Times New Roman" w:cs="Times New Roman"/>
                <w:color w:val="000000"/>
                <w:sz w:val="24"/>
                <w:szCs w:val="24"/>
                <w:highlight w:val="white"/>
              </w:rPr>
              <w:t>:</w:t>
            </w:r>
            <w:hyperlink r:id="rId46">
              <w:r>
                <w:rPr>
                  <w:rFonts w:ascii="Times New Roman" w:eastAsia="Times New Roman" w:hAnsi="Times New Roman" w:cs="Times New Roman"/>
                  <w:color w:val="000000"/>
                  <w:sz w:val="24"/>
                  <w:szCs w:val="24"/>
                  <w:highlight w:val="white"/>
                  <w:u w:val="single"/>
                </w:rPr>
                <w:t xml:space="preserve"> </w:t>
              </w:r>
            </w:hyperlink>
          </w:p>
          <w:p w14:paraId="56CDA554" w14:textId="77777777" w:rsidR="00536FE9" w:rsidRDefault="00D73C74">
            <w:pPr>
              <w:ind w:left="1416"/>
              <w:rPr>
                <w:rFonts w:ascii="Times New Roman" w:eastAsia="Times New Roman" w:hAnsi="Times New Roman" w:cs="Times New Roman"/>
                <w:sz w:val="24"/>
                <w:szCs w:val="24"/>
                <w:highlight w:val="white"/>
              </w:rPr>
            </w:pPr>
            <w:hyperlink r:id="rId47">
              <w:r w:rsidR="0078128D">
                <w:rPr>
                  <w:rFonts w:ascii="Times New Roman" w:eastAsia="Times New Roman" w:hAnsi="Times New Roman" w:cs="Times New Roman"/>
                  <w:color w:val="1155CC"/>
                  <w:sz w:val="24"/>
                  <w:szCs w:val="24"/>
                  <w:highlight w:val="white"/>
                  <w:u w:val="single"/>
                </w:rPr>
                <w:t>https://tbinternet.ohchr.org/SitePages/HomeSp.aspx?lang=sp</w:t>
              </w:r>
            </w:hyperlink>
          </w:p>
          <w:p w14:paraId="2A4C5A77" w14:textId="77777777" w:rsidR="00536FE9" w:rsidRDefault="00536FE9">
            <w:pPr>
              <w:jc w:val="left"/>
              <w:rPr>
                <w:rFonts w:ascii="Times New Roman" w:eastAsia="Times New Roman" w:hAnsi="Times New Roman" w:cs="Times New Roman"/>
                <w:sz w:val="24"/>
                <w:szCs w:val="24"/>
                <w:highlight w:val="white"/>
              </w:rPr>
            </w:pPr>
          </w:p>
          <w:p w14:paraId="4E373DA1" w14:textId="67F956E5"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Revise las Observaciones Concluyentes previas </w:t>
            </w:r>
            <w:r w:rsidR="009831AF">
              <w:rPr>
                <w:rFonts w:ascii="Times New Roman" w:eastAsia="Times New Roman" w:hAnsi="Times New Roman" w:cs="Times New Roman"/>
                <w:sz w:val="24"/>
                <w:szCs w:val="24"/>
                <w:highlight w:val="white"/>
                <w:lang w:val="es-ES"/>
              </w:rPr>
              <w:t>del Comité DESC</w:t>
            </w:r>
            <w:r w:rsidRPr="009831AF">
              <w:rPr>
                <w:rFonts w:ascii="Times New Roman" w:eastAsia="Times New Roman" w:hAnsi="Times New Roman" w:cs="Times New Roman"/>
                <w:color w:val="000000"/>
                <w:sz w:val="24"/>
                <w:szCs w:val="24"/>
                <w:highlight w:val="white"/>
                <w:lang w:val="es-ES"/>
              </w:rPr>
              <w:t xml:space="preserve"> en su </w:t>
            </w:r>
            <w:r w:rsidRPr="009831AF">
              <w:rPr>
                <w:rFonts w:ascii="Times New Roman" w:eastAsia="Times New Roman" w:hAnsi="Times New Roman" w:cs="Times New Roman"/>
                <w:sz w:val="24"/>
                <w:szCs w:val="24"/>
                <w:highlight w:val="white"/>
                <w:lang w:val="es-ES"/>
              </w:rPr>
              <w:t>país</w:t>
            </w:r>
            <w:r w:rsidRPr="009831AF">
              <w:rPr>
                <w:rFonts w:ascii="Times New Roman" w:eastAsia="Times New Roman" w:hAnsi="Times New Roman" w:cs="Times New Roman"/>
                <w:color w:val="000000"/>
                <w:sz w:val="24"/>
                <w:szCs w:val="24"/>
                <w:highlight w:val="white"/>
                <w:lang w:val="es-ES"/>
              </w:rPr>
              <w:t xml:space="preserve">: </w:t>
            </w:r>
          </w:p>
          <w:p w14:paraId="38441E62" w14:textId="77777777" w:rsidR="00536FE9" w:rsidRPr="009831AF" w:rsidRDefault="00D73C74">
            <w:pPr>
              <w:ind w:left="1416"/>
              <w:rPr>
                <w:rFonts w:ascii="Times New Roman" w:eastAsia="Times New Roman" w:hAnsi="Times New Roman" w:cs="Times New Roman"/>
                <w:sz w:val="24"/>
                <w:szCs w:val="24"/>
                <w:highlight w:val="white"/>
                <w:lang w:val="es-ES"/>
              </w:rPr>
            </w:pPr>
            <w:hyperlink r:id="rId48">
              <w:r w:rsidR="0078128D" w:rsidRPr="009831AF">
                <w:rPr>
                  <w:rFonts w:ascii="Times New Roman" w:eastAsia="Times New Roman" w:hAnsi="Times New Roman" w:cs="Times New Roman"/>
                  <w:color w:val="1155CC"/>
                  <w:sz w:val="24"/>
                  <w:szCs w:val="24"/>
                  <w:highlight w:val="white"/>
                  <w:u w:val="single"/>
                  <w:lang w:val="es-ES"/>
                </w:rPr>
                <w:t>https://tbinternet.ohchr.org/SitePages/HomeSp.aspx?lang=sp</w:t>
              </w:r>
            </w:hyperlink>
          </w:p>
          <w:p w14:paraId="284E67BA" w14:textId="77777777" w:rsidR="00536FE9" w:rsidRPr="009831AF" w:rsidRDefault="00536FE9">
            <w:pPr>
              <w:jc w:val="left"/>
              <w:rPr>
                <w:rFonts w:ascii="Times New Roman" w:eastAsia="Times New Roman" w:hAnsi="Times New Roman" w:cs="Times New Roman"/>
                <w:sz w:val="24"/>
                <w:szCs w:val="24"/>
                <w:highlight w:val="white"/>
                <w:lang w:val="es-ES"/>
              </w:rPr>
            </w:pPr>
          </w:p>
          <w:p w14:paraId="62EE010B" w14:textId="77777777"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Revise si el Estado ha presentado un informe</w:t>
            </w:r>
          </w:p>
          <w:p w14:paraId="5FAADEDB" w14:textId="77777777"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Revise las estadísticas nacionales sobre alfabetización y escolaridad </w:t>
            </w:r>
          </w:p>
          <w:p w14:paraId="39346BEC" w14:textId="77777777" w:rsidR="00536FE9" w:rsidRPr="009831AF" w:rsidRDefault="00536FE9">
            <w:pPr>
              <w:jc w:val="left"/>
              <w:rPr>
                <w:rFonts w:ascii="Times New Roman" w:eastAsia="Times New Roman" w:hAnsi="Times New Roman" w:cs="Times New Roman"/>
                <w:sz w:val="24"/>
                <w:szCs w:val="24"/>
                <w:highlight w:val="white"/>
                <w:lang w:val="es-ES"/>
              </w:rPr>
            </w:pPr>
          </w:p>
          <w:p w14:paraId="2B1D19F2" w14:textId="77777777" w:rsidR="00536FE9" w:rsidRPr="009831AF" w:rsidRDefault="0078128D">
            <w:pPr>
              <w:numPr>
                <w:ilvl w:val="0"/>
                <w:numId w:val="26"/>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000000"/>
                <w:sz w:val="24"/>
                <w:szCs w:val="24"/>
                <w:highlight w:val="white"/>
                <w:lang w:val="es-ES"/>
              </w:rPr>
              <w:t xml:space="preserve">Incluya </w:t>
            </w:r>
            <w:r w:rsidRPr="009831AF">
              <w:rPr>
                <w:rFonts w:ascii="Times New Roman" w:eastAsia="Times New Roman" w:hAnsi="Times New Roman" w:cs="Times New Roman"/>
                <w:sz w:val="24"/>
                <w:szCs w:val="24"/>
                <w:highlight w:val="white"/>
                <w:lang w:val="es-ES"/>
              </w:rPr>
              <w:t>información</w:t>
            </w:r>
            <w:r w:rsidRPr="009831AF">
              <w:rPr>
                <w:rFonts w:ascii="Times New Roman" w:eastAsia="Times New Roman" w:hAnsi="Times New Roman" w:cs="Times New Roman"/>
                <w:color w:val="000000"/>
                <w:sz w:val="24"/>
                <w:szCs w:val="24"/>
                <w:highlight w:val="white"/>
                <w:lang w:val="es-ES"/>
              </w:rPr>
              <w:t xml:space="preserve"> sobre el estado del acceso, ejercicio y disfrute de e</w:t>
            </w:r>
            <w:r w:rsidRPr="009831AF">
              <w:rPr>
                <w:rFonts w:ascii="Times New Roman" w:eastAsia="Times New Roman" w:hAnsi="Times New Roman" w:cs="Times New Roman"/>
                <w:sz w:val="24"/>
                <w:szCs w:val="24"/>
                <w:highlight w:val="white"/>
                <w:lang w:val="es-ES"/>
              </w:rPr>
              <w:t xml:space="preserve">ste derecho por las mujeres </w:t>
            </w:r>
          </w:p>
          <w:p w14:paraId="16793142" w14:textId="77777777" w:rsidR="00536FE9" w:rsidRPr="009831AF" w:rsidRDefault="00536FE9">
            <w:pPr>
              <w:jc w:val="left"/>
              <w:rPr>
                <w:rFonts w:ascii="Times New Roman" w:eastAsia="Times New Roman" w:hAnsi="Times New Roman" w:cs="Times New Roman"/>
                <w:sz w:val="24"/>
                <w:szCs w:val="24"/>
                <w:highlight w:val="white"/>
                <w:lang w:val="es-ES"/>
              </w:rPr>
            </w:pPr>
          </w:p>
          <w:p w14:paraId="42636A5F" w14:textId="77777777" w:rsidR="00536FE9" w:rsidRPr="009831AF" w:rsidRDefault="0078128D">
            <w:pPr>
              <w:numPr>
                <w:ilvl w:val="0"/>
                <w:numId w:val="27"/>
              </w:numPr>
              <w:rPr>
                <w:lang w:val="es-ES"/>
              </w:rPr>
            </w:pPr>
            <w:r w:rsidRPr="009831AF">
              <w:rPr>
                <w:rFonts w:ascii="Times New Roman" w:eastAsia="Times New Roman" w:hAnsi="Times New Roman" w:cs="Times New Roman"/>
                <w:sz w:val="24"/>
                <w:szCs w:val="24"/>
                <w:lang w:val="es-ES"/>
              </w:rPr>
              <w:t xml:space="preserve">Refiérase a la legislación nacional (constitución, leyes, políticas monitoreo interno, instituciones de derechos humanos, remedios, etc.)  y la  implementación, sobre el derecho en cuestión, resaltando los éxitos y las fallas de su implementación o aplicación </w:t>
            </w:r>
          </w:p>
          <w:p w14:paraId="7AF49D98" w14:textId="77777777" w:rsidR="00536FE9" w:rsidRPr="009831AF" w:rsidRDefault="00536FE9">
            <w:pPr>
              <w:jc w:val="left"/>
              <w:rPr>
                <w:rFonts w:ascii="Times New Roman" w:eastAsia="Times New Roman" w:hAnsi="Times New Roman" w:cs="Times New Roman"/>
                <w:sz w:val="24"/>
                <w:szCs w:val="24"/>
                <w:highlight w:val="white"/>
                <w:lang w:val="es-ES"/>
              </w:rPr>
            </w:pPr>
          </w:p>
          <w:p w14:paraId="154EBD51" w14:textId="77777777" w:rsidR="00536FE9" w:rsidRPr="009831AF" w:rsidRDefault="0078128D">
            <w:pPr>
              <w:numPr>
                <w:ilvl w:val="0"/>
                <w:numId w:val="29"/>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sz w:val="24"/>
                <w:szCs w:val="24"/>
                <w:highlight w:val="white"/>
                <w:lang w:val="es-ES"/>
              </w:rPr>
              <w:t>Refiérase a los programas y ONG relevantes, por ejemplo</w:t>
            </w:r>
            <w:r w:rsidRPr="009831AF">
              <w:rPr>
                <w:rFonts w:ascii="Times New Roman" w:eastAsia="Times New Roman" w:hAnsi="Times New Roman" w:cs="Times New Roman"/>
                <w:color w:val="000000"/>
                <w:sz w:val="24"/>
                <w:szCs w:val="24"/>
                <w:highlight w:val="white"/>
                <w:lang w:val="es-ES"/>
              </w:rPr>
              <w:t xml:space="preserve">: </w:t>
            </w:r>
          </w:p>
          <w:p w14:paraId="08C191E3" w14:textId="77777777" w:rsidR="00536FE9" w:rsidRDefault="0078128D">
            <w:pPr>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Women’s Environment and Development Organization</w:t>
            </w:r>
          </w:p>
          <w:p w14:paraId="0506738E" w14:textId="77777777" w:rsidR="00536FE9" w:rsidRDefault="00D73C74">
            <w:pPr>
              <w:ind w:left="708"/>
              <w:rPr>
                <w:rFonts w:ascii="Times New Roman" w:eastAsia="Times New Roman" w:hAnsi="Times New Roman" w:cs="Times New Roman"/>
                <w:sz w:val="24"/>
                <w:szCs w:val="24"/>
                <w:highlight w:val="white"/>
              </w:rPr>
            </w:pPr>
            <w:hyperlink r:id="rId49">
              <w:r w:rsidR="0078128D">
                <w:rPr>
                  <w:rFonts w:ascii="Times New Roman" w:eastAsia="Times New Roman" w:hAnsi="Times New Roman" w:cs="Times New Roman"/>
                  <w:color w:val="1155CC"/>
                  <w:sz w:val="24"/>
                  <w:szCs w:val="24"/>
                  <w:highlight w:val="white"/>
                  <w:u w:val="single"/>
                </w:rPr>
                <w:t>http://wedo.org/what-we-do/our-focus-areas/peace-conflict-natural-resources/</w:t>
              </w:r>
            </w:hyperlink>
          </w:p>
          <w:p w14:paraId="638BCA01" w14:textId="77777777" w:rsidR="00536FE9" w:rsidRDefault="0078128D">
            <w:pPr>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South Asian Feminist Alliance for Economic, Social &amp; Cultural Rights</w:t>
            </w:r>
          </w:p>
          <w:p w14:paraId="04D163C8" w14:textId="77777777" w:rsidR="00536FE9" w:rsidRDefault="00D73C74">
            <w:pPr>
              <w:ind w:left="708"/>
              <w:rPr>
                <w:rFonts w:ascii="Times New Roman" w:eastAsia="Times New Roman" w:hAnsi="Times New Roman" w:cs="Times New Roman"/>
                <w:sz w:val="24"/>
                <w:szCs w:val="24"/>
                <w:highlight w:val="white"/>
              </w:rPr>
            </w:pPr>
            <w:hyperlink r:id="rId50">
              <w:r w:rsidR="0078128D">
                <w:rPr>
                  <w:rFonts w:ascii="Times New Roman" w:eastAsia="Times New Roman" w:hAnsi="Times New Roman" w:cs="Times New Roman"/>
                  <w:color w:val="1155CC"/>
                  <w:sz w:val="24"/>
                  <w:szCs w:val="24"/>
                  <w:highlight w:val="white"/>
                  <w:u w:val="single"/>
                </w:rPr>
                <w:t>http://www.pwescr.org/safa.html</w:t>
              </w:r>
            </w:hyperlink>
            <w:r w:rsidR="0078128D">
              <w:rPr>
                <w:rFonts w:ascii="Times New Roman" w:eastAsia="Times New Roman" w:hAnsi="Times New Roman" w:cs="Times New Roman"/>
                <w:color w:val="9900FF"/>
                <w:sz w:val="24"/>
                <w:szCs w:val="24"/>
                <w:highlight w:val="white"/>
              </w:rPr>
              <w:t xml:space="preserve"> </w:t>
            </w:r>
          </w:p>
          <w:p w14:paraId="6FED93D8" w14:textId="77777777" w:rsidR="00536FE9" w:rsidRDefault="0078128D">
            <w:pPr>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World Resources Institute</w:t>
            </w:r>
          </w:p>
          <w:p w14:paraId="084DBB69"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color w:val="00FF00"/>
                <w:sz w:val="24"/>
                <w:szCs w:val="24"/>
                <w:highlight w:val="white"/>
              </w:rPr>
              <w:t xml:space="preserve">            </w:t>
            </w:r>
            <w:hyperlink r:id="rId51">
              <w:r>
                <w:rPr>
                  <w:rFonts w:ascii="Times New Roman" w:eastAsia="Times New Roman" w:hAnsi="Times New Roman" w:cs="Times New Roman"/>
                  <w:color w:val="1155CC"/>
                  <w:sz w:val="24"/>
                  <w:szCs w:val="24"/>
                  <w:highlight w:val="white"/>
                  <w:u w:val="single"/>
                </w:rPr>
                <w:t>http://www.wri.org/publication/monitoring-impact</w:t>
              </w:r>
            </w:hyperlink>
          </w:p>
          <w:p w14:paraId="291B5B07" w14:textId="77777777" w:rsidR="00536FE9" w:rsidRPr="009831AF" w:rsidRDefault="0078128D">
            <w:pPr>
              <w:ind w:left="720"/>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000000"/>
                <w:sz w:val="24"/>
                <w:szCs w:val="24"/>
                <w:highlight w:val="white"/>
                <w:lang w:val="es-ES"/>
              </w:rPr>
              <w:t xml:space="preserve">Natural Resource Governance Institute </w:t>
            </w:r>
          </w:p>
          <w:p w14:paraId="197FD1A5" w14:textId="77777777" w:rsidR="00536FE9" w:rsidRPr="009831AF" w:rsidRDefault="0078128D">
            <w:p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00FF00"/>
                <w:sz w:val="24"/>
                <w:szCs w:val="24"/>
                <w:highlight w:val="white"/>
                <w:lang w:val="es-ES"/>
              </w:rPr>
              <w:t xml:space="preserve">            </w:t>
            </w:r>
            <w:hyperlink r:id="rId52">
              <w:r w:rsidRPr="009831AF">
                <w:rPr>
                  <w:rFonts w:ascii="Times New Roman" w:eastAsia="Times New Roman" w:hAnsi="Times New Roman" w:cs="Times New Roman"/>
                  <w:color w:val="1155CC"/>
                  <w:sz w:val="24"/>
                  <w:szCs w:val="24"/>
                  <w:highlight w:val="white"/>
                  <w:u w:val="single"/>
                  <w:lang w:val="es-ES"/>
                </w:rPr>
                <w:t>http://resourcegovernance.org/</w:t>
              </w:r>
            </w:hyperlink>
          </w:p>
          <w:p w14:paraId="579A5FF6" w14:textId="77777777" w:rsidR="00536FE9" w:rsidRPr="009831AF" w:rsidRDefault="0078128D">
            <w:pPr>
              <w:ind w:left="720"/>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sz w:val="24"/>
                <w:szCs w:val="24"/>
                <w:highlight w:val="white"/>
                <w:lang w:val="es-ES"/>
              </w:rPr>
              <w:t>Unión Internacional para la Conservación de la Naturaleza</w:t>
            </w:r>
          </w:p>
          <w:p w14:paraId="586042F9" w14:textId="77777777" w:rsidR="00536FE9" w:rsidRPr="009831AF" w:rsidRDefault="0078128D">
            <w:p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00FF00"/>
                <w:sz w:val="24"/>
                <w:szCs w:val="24"/>
                <w:highlight w:val="white"/>
                <w:lang w:val="es-ES"/>
              </w:rPr>
              <w:t xml:space="preserve">            </w:t>
            </w:r>
            <w:hyperlink r:id="rId53">
              <w:r w:rsidRPr="009831AF">
                <w:rPr>
                  <w:rFonts w:ascii="Times New Roman" w:eastAsia="Times New Roman" w:hAnsi="Times New Roman" w:cs="Times New Roman"/>
                  <w:color w:val="1155CC"/>
                  <w:sz w:val="24"/>
                  <w:szCs w:val="24"/>
                  <w:highlight w:val="white"/>
                  <w:u w:val="single"/>
                  <w:lang w:val="es-ES"/>
                </w:rPr>
                <w:t>http://www.iucn.org/es</w:t>
              </w:r>
            </w:hyperlink>
          </w:p>
          <w:p w14:paraId="7FF625CB" w14:textId="77777777" w:rsidR="00536FE9" w:rsidRPr="009831AF" w:rsidRDefault="00536FE9">
            <w:pPr>
              <w:jc w:val="left"/>
              <w:rPr>
                <w:rFonts w:ascii="Times New Roman" w:eastAsia="Times New Roman" w:hAnsi="Times New Roman" w:cs="Times New Roman"/>
                <w:sz w:val="24"/>
                <w:szCs w:val="24"/>
                <w:highlight w:val="white"/>
                <w:lang w:val="es-ES"/>
              </w:rPr>
            </w:pPr>
          </w:p>
          <w:p w14:paraId="2114C6B2" w14:textId="77777777" w:rsidR="00536FE9" w:rsidRPr="009831AF" w:rsidRDefault="00536FE9">
            <w:pPr>
              <w:jc w:val="left"/>
              <w:rPr>
                <w:rFonts w:ascii="Times New Roman" w:eastAsia="Times New Roman" w:hAnsi="Times New Roman" w:cs="Times New Roman"/>
                <w:b/>
                <w:sz w:val="24"/>
                <w:szCs w:val="24"/>
                <w:highlight w:val="white"/>
                <w:lang w:val="es-ES"/>
              </w:rPr>
            </w:pPr>
          </w:p>
          <w:p w14:paraId="35176E83" w14:textId="77777777" w:rsidR="00536FE9" w:rsidRPr="009831AF" w:rsidRDefault="00536FE9">
            <w:pPr>
              <w:jc w:val="left"/>
              <w:rPr>
                <w:rFonts w:ascii="Times New Roman" w:eastAsia="Times New Roman" w:hAnsi="Times New Roman" w:cs="Times New Roman"/>
                <w:b/>
                <w:sz w:val="24"/>
                <w:szCs w:val="24"/>
                <w:highlight w:val="white"/>
                <w:lang w:val="es-ES"/>
              </w:rPr>
            </w:pPr>
          </w:p>
          <w:p w14:paraId="5EF754E1" w14:textId="77777777" w:rsidR="00536FE9" w:rsidRPr="009831AF" w:rsidRDefault="0078128D">
            <w:pPr>
              <w:spacing w:after="240"/>
              <w:jc w:val="left"/>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b/>
                <w:sz w:val="24"/>
                <w:szCs w:val="24"/>
                <w:highlight w:val="white"/>
                <w:lang w:val="es-ES"/>
              </w:rPr>
              <w:t>Paso 3</w:t>
            </w:r>
          </w:p>
          <w:p w14:paraId="51802BE8"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Prepare el informe:</w:t>
            </w:r>
          </w:p>
          <w:p w14:paraId="3D2139E6" w14:textId="77777777" w:rsidR="00536FE9" w:rsidRPr="009831AF" w:rsidRDefault="0078128D">
            <w:pPr>
              <w:numPr>
                <w:ilvl w:val="0"/>
                <w:numId w:val="20"/>
              </w:numPr>
              <w:rPr>
                <w:sz w:val="24"/>
                <w:szCs w:val="24"/>
                <w:highlight w:val="white"/>
                <w:lang w:val="es-ES"/>
              </w:rPr>
            </w:pPr>
            <w:r w:rsidRPr="009831AF">
              <w:rPr>
                <w:rFonts w:ascii="Times New Roman" w:eastAsia="Times New Roman" w:hAnsi="Times New Roman" w:cs="Times New Roman"/>
                <w:sz w:val="24"/>
                <w:szCs w:val="24"/>
                <w:highlight w:val="white"/>
                <w:lang w:val="es-ES"/>
              </w:rPr>
              <w:t xml:space="preserve">Incluya la identificación de los vacíos (quién es marginalizado respecto al acceso, uso y control de la tierra ) </w:t>
            </w:r>
          </w:p>
          <w:p w14:paraId="3EB7057F" w14:textId="77777777" w:rsidR="00536FE9" w:rsidRPr="009831AF" w:rsidRDefault="0078128D">
            <w:pPr>
              <w:numPr>
                <w:ilvl w:val="0"/>
                <w:numId w:val="20"/>
              </w:numPr>
              <w:rPr>
                <w:sz w:val="24"/>
                <w:szCs w:val="24"/>
                <w:highlight w:val="white"/>
                <w:lang w:val="es-ES"/>
              </w:rPr>
            </w:pPr>
            <w:r w:rsidRPr="009831AF">
              <w:rPr>
                <w:rFonts w:ascii="Times New Roman" w:eastAsia="Times New Roman" w:hAnsi="Times New Roman" w:cs="Times New Roman"/>
                <w:sz w:val="24"/>
                <w:szCs w:val="24"/>
                <w:highlight w:val="white"/>
                <w:lang w:val="es-ES"/>
              </w:rPr>
              <w:t xml:space="preserve">Compare las conclusiones del informe  de la ONG con las conclusiones del informe del Estado ( revise la validez de la información entregada por el Estado) </w:t>
            </w:r>
          </w:p>
          <w:p w14:paraId="0E5AA3EB" w14:textId="77777777" w:rsidR="00536FE9" w:rsidRPr="009831AF" w:rsidRDefault="0078128D">
            <w:pPr>
              <w:numPr>
                <w:ilvl w:val="0"/>
                <w:numId w:val="20"/>
              </w:numPr>
              <w:rPr>
                <w:sz w:val="24"/>
                <w:szCs w:val="24"/>
                <w:highlight w:val="white"/>
                <w:lang w:val="es-ES"/>
              </w:rPr>
            </w:pPr>
            <w:r w:rsidRPr="009831AF">
              <w:rPr>
                <w:rFonts w:ascii="Times New Roman" w:eastAsia="Times New Roman" w:hAnsi="Times New Roman" w:cs="Times New Roman"/>
                <w:sz w:val="24"/>
                <w:szCs w:val="24"/>
                <w:highlight w:val="white"/>
                <w:lang w:val="es-ES"/>
              </w:rPr>
              <w:t xml:space="preserve">Sugerencias, recomendaciones, medidas de protección específicas </w:t>
            </w:r>
          </w:p>
          <w:p w14:paraId="464F2C7D" w14:textId="77777777" w:rsidR="00536FE9" w:rsidRPr="009831AF" w:rsidRDefault="00536FE9">
            <w:pPr>
              <w:ind w:hanging="360"/>
              <w:rPr>
                <w:rFonts w:ascii="Times New Roman" w:eastAsia="Times New Roman" w:hAnsi="Times New Roman" w:cs="Times New Roman"/>
                <w:sz w:val="24"/>
                <w:szCs w:val="24"/>
                <w:highlight w:val="white"/>
                <w:lang w:val="es-ES"/>
              </w:rPr>
            </w:pPr>
          </w:p>
          <w:p w14:paraId="666A8123" w14:textId="77777777" w:rsidR="00536FE9" w:rsidRPr="009831AF" w:rsidRDefault="0078128D">
            <w:pPr>
              <w:ind w:hanging="360"/>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000000"/>
                <w:sz w:val="24"/>
                <w:szCs w:val="24"/>
                <w:highlight w:val="white"/>
                <w:lang w:val="es-ES"/>
              </w:rPr>
              <w:t>     </w:t>
            </w:r>
            <w:r w:rsidRPr="009831AF">
              <w:rPr>
                <w:rFonts w:ascii="Times New Roman" w:eastAsia="Times New Roman" w:hAnsi="Times New Roman" w:cs="Times New Roman"/>
                <w:sz w:val="24"/>
                <w:szCs w:val="24"/>
                <w:highlight w:val="white"/>
                <w:lang w:val="es-ES"/>
              </w:rPr>
              <w:t xml:space="preserve"> Lista de links </w:t>
            </w:r>
            <w:r w:rsidRPr="009831AF">
              <w:rPr>
                <w:rFonts w:ascii="Times New Roman" w:eastAsia="Times New Roman" w:hAnsi="Times New Roman" w:cs="Times New Roman"/>
                <w:sz w:val="24"/>
                <w:szCs w:val="24"/>
                <w:lang w:val="es-ES"/>
              </w:rPr>
              <w:t>ú</w:t>
            </w:r>
            <w:r w:rsidRPr="009831AF">
              <w:rPr>
                <w:rFonts w:ascii="Times New Roman" w:eastAsia="Times New Roman" w:hAnsi="Times New Roman" w:cs="Times New Roman"/>
                <w:sz w:val="24"/>
                <w:szCs w:val="24"/>
                <w:highlight w:val="white"/>
                <w:lang w:val="es-ES"/>
              </w:rPr>
              <w:t>tiles, organizaciones, etc. para encontrar modelos:</w:t>
            </w:r>
          </w:p>
          <w:p w14:paraId="1EE911BB" w14:textId="77777777" w:rsidR="00536FE9" w:rsidRDefault="0078128D">
            <w:pPr>
              <w:numPr>
                <w:ilvl w:val="0"/>
                <w:numId w:val="22"/>
              </w:numPr>
              <w:rPr>
                <w:highlight w:val="white"/>
              </w:rPr>
            </w:pPr>
            <w:r>
              <w:rPr>
                <w:rFonts w:ascii="Times New Roman" w:eastAsia="Times New Roman" w:hAnsi="Times New Roman" w:cs="Times New Roman"/>
                <w:sz w:val="24"/>
                <w:szCs w:val="24"/>
                <w:highlight w:val="white"/>
              </w:rPr>
              <w:t xml:space="preserve">Netherlands Helsinki Committee: The Human Rights Alternative Reporting Cycle: Practical tricks and tips to strengthen the quality and impact of your human rights alternative reporting to the United Nations: </w:t>
            </w:r>
            <w:hyperlink r:id="rId54">
              <w:r>
                <w:rPr>
                  <w:rFonts w:ascii="Times New Roman" w:eastAsia="Times New Roman" w:hAnsi="Times New Roman" w:cs="Times New Roman"/>
                  <w:color w:val="1155CC"/>
                  <w:sz w:val="24"/>
                  <w:szCs w:val="24"/>
                  <w:highlight w:val="white"/>
                  <w:u w:val="single"/>
                </w:rPr>
                <w:t>http://www.kpsrl.org/browse/download/t/the-human-rights-alternative-reporting-cycle-1</w:t>
              </w:r>
            </w:hyperlink>
            <w:r>
              <w:rPr>
                <w:rFonts w:ascii="Times New Roman" w:eastAsia="Times New Roman" w:hAnsi="Times New Roman" w:cs="Times New Roman"/>
                <w:color w:val="1155CC"/>
                <w:sz w:val="24"/>
                <w:szCs w:val="24"/>
                <w:highlight w:val="white"/>
                <w:u w:val="single"/>
              </w:rPr>
              <w:t>.</w:t>
            </w:r>
          </w:p>
          <w:p w14:paraId="6E59E9A1" w14:textId="77777777" w:rsidR="00536FE9" w:rsidRDefault="0078128D">
            <w:pPr>
              <w:numPr>
                <w:ilvl w:val="0"/>
                <w:numId w:val="22"/>
              </w:numPr>
              <w:rPr>
                <w:highlight w:val="white"/>
              </w:rPr>
            </w:pPr>
            <w:r>
              <w:rPr>
                <w:rFonts w:ascii="Times New Roman" w:eastAsia="Times New Roman" w:hAnsi="Times New Roman" w:cs="Times New Roman"/>
                <w:sz w:val="24"/>
                <w:szCs w:val="24"/>
                <w:highlight w:val="white"/>
              </w:rPr>
              <w:lastRenderedPageBreak/>
              <w:t xml:space="preserve">Amnesty International: Holding Government to Account: A Guide to Shadow Reporting on Economic Social and Cultural Rights: </w:t>
            </w:r>
            <w:hyperlink r:id="rId55">
              <w:r>
                <w:rPr>
                  <w:rFonts w:ascii="Times New Roman" w:eastAsia="Times New Roman" w:hAnsi="Times New Roman" w:cs="Times New Roman"/>
                  <w:color w:val="1155CC"/>
                  <w:sz w:val="24"/>
                  <w:szCs w:val="24"/>
                  <w:highlight w:val="white"/>
                  <w:u w:val="single"/>
                </w:rPr>
                <w:t>http://www.ourvoiceourrights.ie/download/pdf/amnesty_a_guide_to_shadow_reporting_on_escr.pdf?issuusl=ignore</w:t>
              </w:r>
            </w:hyperlink>
          </w:p>
          <w:p w14:paraId="0A64B642" w14:textId="363A5C16" w:rsidR="00536FE9" w:rsidRDefault="0078128D">
            <w:pPr>
              <w:numPr>
                <w:ilvl w:val="0"/>
                <w:numId w:val="22"/>
              </w:numPr>
              <w:rPr>
                <w:highlight w:val="white"/>
              </w:rPr>
            </w:pPr>
            <w:r>
              <w:rPr>
                <w:rFonts w:ascii="Times New Roman" w:eastAsia="Times New Roman" w:hAnsi="Times New Roman" w:cs="Times New Roman"/>
                <w:sz w:val="24"/>
                <w:szCs w:val="24"/>
                <w:highlight w:val="white"/>
              </w:rPr>
              <w:t xml:space="preserve">Red DESC: </w:t>
            </w:r>
            <w:r>
              <w:rPr>
                <w:rFonts w:ascii="Times New Roman" w:eastAsia="Times New Roman" w:hAnsi="Times New Roman" w:cs="Times New Roman"/>
                <w:sz w:val="24"/>
                <w:szCs w:val="24"/>
              </w:rPr>
              <w:t xml:space="preserve">Participation in </w:t>
            </w:r>
            <w:r w:rsidR="009831AF">
              <w:rPr>
                <w:rFonts w:ascii="Times New Roman" w:eastAsia="Times New Roman" w:hAnsi="Times New Roman" w:cs="Times New Roman"/>
                <w:sz w:val="24"/>
                <w:szCs w:val="24"/>
              </w:rPr>
              <w:t>PIDESC</w:t>
            </w:r>
            <w:r>
              <w:rPr>
                <w:rFonts w:ascii="Times New Roman" w:eastAsia="Times New Roman" w:hAnsi="Times New Roman" w:cs="Times New Roman"/>
                <w:sz w:val="24"/>
                <w:szCs w:val="24"/>
              </w:rPr>
              <w:t xml:space="preserve"> and CEDAW Reporting Processes: Guidelines for Writing on Women’s Economic, Social and Cultural Rights in Shadow/Alternative Reports</w:t>
            </w:r>
            <w:r>
              <w:rPr>
                <w:rFonts w:ascii="Times New Roman" w:eastAsia="Times New Roman" w:hAnsi="Times New Roman" w:cs="Times New Roman"/>
                <w:sz w:val="24"/>
                <w:szCs w:val="24"/>
              </w:rPr>
              <w:br/>
            </w:r>
            <w:hyperlink r:id="rId56">
              <w:r>
                <w:rPr>
                  <w:rFonts w:ascii="Times New Roman" w:eastAsia="Times New Roman" w:hAnsi="Times New Roman" w:cs="Times New Roman"/>
                  <w:color w:val="1155CC"/>
                  <w:sz w:val="24"/>
                  <w:szCs w:val="24"/>
                  <w:highlight w:val="white"/>
                  <w:u w:val="single"/>
                </w:rPr>
                <w:t>https://docs.escr-net.org/usr_doc/CEDAW_CESCR_reporting_guidelines_FINAL_Oct_6_2010.pdf</w:t>
              </w:r>
            </w:hyperlink>
            <w:r>
              <w:rPr>
                <w:rFonts w:ascii="Times New Roman" w:eastAsia="Times New Roman" w:hAnsi="Times New Roman" w:cs="Times New Roman"/>
                <w:sz w:val="24"/>
                <w:szCs w:val="24"/>
                <w:highlight w:val="white"/>
              </w:rPr>
              <w:t xml:space="preserve"> </w:t>
            </w:r>
          </w:p>
          <w:p w14:paraId="54B0C3B0" w14:textId="77777777" w:rsidR="00536FE9" w:rsidRDefault="0078128D">
            <w:pPr>
              <w:numPr>
                <w:ilvl w:val="0"/>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Producing Shadow Reports to the CEDAW Committee: A Procedural Guide</w:t>
            </w:r>
          </w:p>
          <w:p w14:paraId="1C501C3E" w14:textId="77777777" w:rsidR="00536FE9" w:rsidRDefault="00D73C74">
            <w:pPr>
              <w:ind w:left="708"/>
              <w:rPr>
                <w:rFonts w:ascii="Times New Roman" w:eastAsia="Times New Roman" w:hAnsi="Times New Roman" w:cs="Times New Roman"/>
                <w:sz w:val="24"/>
                <w:szCs w:val="24"/>
                <w:highlight w:val="white"/>
              </w:rPr>
            </w:pPr>
            <w:hyperlink r:id="rId57">
              <w:r w:rsidR="0078128D">
                <w:rPr>
                  <w:rFonts w:ascii="Times New Roman" w:eastAsia="Times New Roman" w:hAnsi="Times New Roman" w:cs="Times New Roman"/>
                  <w:color w:val="0070C0"/>
                  <w:sz w:val="24"/>
                  <w:szCs w:val="24"/>
                  <w:highlight w:val="white"/>
                  <w:u w:val="single"/>
                </w:rPr>
                <w:t>http://www1.umn.edu/humanrts/iwraw/proceduralguide-08.html</w:t>
              </w:r>
            </w:hyperlink>
            <w:r w:rsidR="0078128D">
              <w:rPr>
                <w:rFonts w:ascii="Times New Roman" w:eastAsia="Times New Roman" w:hAnsi="Times New Roman" w:cs="Times New Roman"/>
                <w:color w:val="9900FF"/>
                <w:sz w:val="24"/>
                <w:szCs w:val="24"/>
                <w:highlight w:val="white"/>
              </w:rPr>
              <w:t xml:space="preserve"> </w:t>
            </w:r>
          </w:p>
          <w:p w14:paraId="4858402E" w14:textId="77777777" w:rsidR="00536FE9" w:rsidRDefault="00536FE9">
            <w:pPr>
              <w:ind w:left="708"/>
              <w:rPr>
                <w:rFonts w:ascii="Times New Roman" w:eastAsia="Times New Roman" w:hAnsi="Times New Roman" w:cs="Times New Roman"/>
                <w:b/>
                <w:sz w:val="24"/>
                <w:szCs w:val="24"/>
                <w:highlight w:val="white"/>
              </w:rPr>
            </w:pPr>
          </w:p>
          <w:p w14:paraId="7CA2ED63" w14:textId="77777777" w:rsidR="00536FE9" w:rsidRPr="009831AF" w:rsidRDefault="0078128D">
            <w:pPr>
              <w:ind w:left="708"/>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b/>
                <w:sz w:val="24"/>
                <w:szCs w:val="24"/>
                <w:highlight w:val="white"/>
                <w:lang w:val="es-ES"/>
              </w:rPr>
              <w:t xml:space="preserve">Derecho a la tierra y a la vivienda </w:t>
            </w:r>
          </w:p>
          <w:p w14:paraId="1179F683" w14:textId="77777777" w:rsidR="00536FE9" w:rsidRPr="009831AF" w:rsidRDefault="00536FE9">
            <w:pPr>
              <w:jc w:val="left"/>
              <w:rPr>
                <w:rFonts w:ascii="Times New Roman" w:eastAsia="Times New Roman" w:hAnsi="Times New Roman" w:cs="Times New Roman"/>
                <w:sz w:val="24"/>
                <w:szCs w:val="24"/>
                <w:highlight w:val="white"/>
                <w:lang w:val="es-ES"/>
              </w:rPr>
            </w:pPr>
          </w:p>
          <w:p w14:paraId="0EF2C9B2" w14:textId="20BFA727" w:rsidR="00536FE9" w:rsidRPr="009831AF" w:rsidRDefault="0078128D">
            <w:pPr>
              <w:rPr>
                <w:rFonts w:ascii="Times New Roman" w:eastAsia="Times New Roman" w:hAnsi="Times New Roman" w:cs="Times New Roman"/>
                <w:color w:val="222222"/>
                <w:sz w:val="24"/>
                <w:szCs w:val="24"/>
                <w:highlight w:val="white"/>
                <w:lang w:val="es-ES"/>
              </w:rPr>
            </w:pPr>
            <w:r w:rsidRPr="009831AF">
              <w:rPr>
                <w:rFonts w:ascii="Times New Roman" w:eastAsia="Times New Roman" w:hAnsi="Times New Roman" w:cs="Times New Roman"/>
                <w:color w:val="222222"/>
                <w:sz w:val="24"/>
                <w:szCs w:val="24"/>
                <w:highlight w:val="white"/>
                <w:lang w:val="es-ES"/>
              </w:rPr>
              <w:t xml:space="preserve">En el </w:t>
            </w:r>
            <w:r w:rsidR="009831AF">
              <w:rPr>
                <w:rFonts w:ascii="Times New Roman" w:eastAsia="Times New Roman" w:hAnsi="Times New Roman" w:cs="Times New Roman"/>
                <w:color w:val="222222"/>
                <w:sz w:val="24"/>
                <w:szCs w:val="24"/>
                <w:highlight w:val="white"/>
                <w:lang w:val="es-ES"/>
              </w:rPr>
              <w:t>PIDESC</w:t>
            </w:r>
            <w:r w:rsidRPr="009831AF">
              <w:rPr>
                <w:rFonts w:ascii="Times New Roman" w:eastAsia="Times New Roman" w:hAnsi="Times New Roman" w:cs="Times New Roman"/>
                <w:color w:val="222222"/>
                <w:sz w:val="24"/>
                <w:szCs w:val="24"/>
                <w:highlight w:val="white"/>
                <w:lang w:val="es-ES"/>
              </w:rPr>
              <w:t xml:space="preserve">, el derecho a la vivienda se reconoce en el contexto de un nivel de vida adecuado. El derecho a la tierra no se establece explícitamente, excepto a través del derecho a la vivienda. Asegurar un nivel de vida adecuado es un desafío no solo en el mundo en desarrollo porque también </w:t>
            </w:r>
            <w:r w:rsidRPr="009831AF">
              <w:rPr>
                <w:rFonts w:ascii="Times New Roman" w:eastAsia="Times New Roman" w:hAnsi="Times New Roman" w:cs="Times New Roman"/>
                <w:i/>
                <w:color w:val="222222"/>
                <w:sz w:val="24"/>
                <w:szCs w:val="24"/>
                <w:highlight w:val="white"/>
                <w:lang w:val="es-ES"/>
              </w:rPr>
              <w:t>existen problemas importantes de falta de vivienda y vivienda inadecuada en algunas de las sociedades más desarrolladas económicamente</w:t>
            </w:r>
            <w:r w:rsidRPr="009831AF">
              <w:rPr>
                <w:rFonts w:ascii="Times New Roman" w:eastAsia="Times New Roman" w:hAnsi="Times New Roman" w:cs="Times New Roman"/>
                <w:color w:val="222222"/>
                <w:sz w:val="24"/>
                <w:szCs w:val="24"/>
                <w:highlight w:val="white"/>
                <w:lang w:val="es-ES"/>
              </w:rPr>
              <w:t>. [17]</w:t>
            </w:r>
          </w:p>
          <w:p w14:paraId="13307DCB" w14:textId="77777777" w:rsidR="00536FE9" w:rsidRPr="009831AF" w:rsidRDefault="00536FE9">
            <w:pPr>
              <w:rPr>
                <w:rFonts w:ascii="Times New Roman" w:eastAsia="Times New Roman" w:hAnsi="Times New Roman" w:cs="Times New Roman"/>
                <w:sz w:val="24"/>
                <w:szCs w:val="24"/>
                <w:highlight w:val="white"/>
                <w:lang w:val="es-ES"/>
              </w:rPr>
            </w:pPr>
          </w:p>
          <w:p w14:paraId="46569D34" w14:textId="0034DF03" w:rsidR="00536FE9" w:rsidRPr="009831AF" w:rsidRDefault="0078128D">
            <w:pPr>
              <w:rPr>
                <w:rFonts w:ascii="Times New Roman" w:eastAsia="Times New Roman" w:hAnsi="Times New Roman" w:cs="Times New Roman"/>
                <w:i/>
                <w:color w:val="222222"/>
                <w:sz w:val="24"/>
                <w:szCs w:val="24"/>
                <w:highlight w:val="white"/>
                <w:lang w:val="es-ES"/>
              </w:rPr>
            </w:pPr>
            <w:r w:rsidRPr="009831AF">
              <w:rPr>
                <w:rFonts w:ascii="Times New Roman" w:eastAsia="Times New Roman" w:hAnsi="Times New Roman" w:cs="Times New Roman"/>
                <w:color w:val="222222"/>
                <w:sz w:val="24"/>
                <w:szCs w:val="24"/>
                <w:highlight w:val="white"/>
                <w:lang w:val="es-ES"/>
              </w:rPr>
              <w:t xml:space="preserve">En el Artículo 11 del </w:t>
            </w:r>
            <w:r w:rsidR="009831AF">
              <w:rPr>
                <w:rFonts w:ascii="Times New Roman" w:eastAsia="Times New Roman" w:hAnsi="Times New Roman" w:cs="Times New Roman"/>
                <w:color w:val="222222"/>
                <w:sz w:val="24"/>
                <w:szCs w:val="24"/>
                <w:highlight w:val="white"/>
                <w:lang w:val="es-ES"/>
              </w:rPr>
              <w:t>PIDESC</w:t>
            </w:r>
            <w:r w:rsidRPr="009831AF">
              <w:rPr>
                <w:rFonts w:ascii="Times New Roman" w:eastAsia="Times New Roman" w:hAnsi="Times New Roman" w:cs="Times New Roman"/>
                <w:color w:val="222222"/>
                <w:sz w:val="24"/>
                <w:szCs w:val="24"/>
                <w:highlight w:val="white"/>
                <w:lang w:val="es-ES"/>
              </w:rPr>
              <w:t xml:space="preserve">, existe una referencia "para él y su familia", que plantea la cuestión de si las mujeres pueden ser discriminadas en virtud del Artículo 11. La Observación General Nº 4 </w:t>
            </w:r>
            <w:r w:rsidRPr="009831AF">
              <w:rPr>
                <w:rFonts w:ascii="Times New Roman" w:eastAsia="Times New Roman" w:hAnsi="Times New Roman" w:cs="Times New Roman"/>
                <w:i/>
                <w:color w:val="222222"/>
                <w:sz w:val="24"/>
                <w:szCs w:val="24"/>
                <w:highlight w:val="white"/>
                <w:lang w:val="es-ES"/>
              </w:rPr>
              <w:t>aclara que el derecho a una vivienda adecuada se aplica a todos.</w:t>
            </w:r>
          </w:p>
          <w:p w14:paraId="03D9A02C" w14:textId="77777777" w:rsidR="00536FE9" w:rsidRPr="009831AF" w:rsidRDefault="00536FE9">
            <w:pPr>
              <w:rPr>
                <w:rFonts w:ascii="Times New Roman" w:eastAsia="Times New Roman" w:hAnsi="Times New Roman" w:cs="Times New Roman"/>
                <w:i/>
                <w:sz w:val="24"/>
                <w:szCs w:val="24"/>
                <w:highlight w:val="white"/>
                <w:lang w:val="es-ES"/>
              </w:rPr>
            </w:pPr>
          </w:p>
          <w:p w14:paraId="4EE26803" w14:textId="77777777" w:rsidR="00536FE9" w:rsidRPr="009831AF" w:rsidRDefault="0078128D">
            <w:pPr>
              <w:rPr>
                <w:rFonts w:ascii="Times New Roman" w:eastAsia="Times New Roman" w:hAnsi="Times New Roman" w:cs="Times New Roman"/>
                <w:i/>
                <w:color w:val="222222"/>
                <w:sz w:val="24"/>
                <w:szCs w:val="24"/>
                <w:highlight w:val="white"/>
                <w:lang w:val="es-ES"/>
              </w:rPr>
            </w:pPr>
            <w:r w:rsidRPr="009831AF">
              <w:rPr>
                <w:rFonts w:ascii="Times New Roman" w:eastAsia="Times New Roman" w:hAnsi="Times New Roman" w:cs="Times New Roman"/>
                <w:color w:val="000000"/>
                <w:sz w:val="24"/>
                <w:szCs w:val="24"/>
                <w:highlight w:val="white"/>
                <w:lang w:val="es-ES"/>
              </w:rPr>
              <w:lastRenderedPageBreak/>
              <w:t xml:space="preserve">[18] </w:t>
            </w:r>
            <w:r w:rsidRPr="009831AF">
              <w:rPr>
                <w:rFonts w:ascii="Times New Roman" w:eastAsia="Times New Roman" w:hAnsi="Times New Roman" w:cs="Times New Roman"/>
                <w:i/>
                <w:color w:val="222222"/>
                <w:sz w:val="24"/>
                <w:szCs w:val="24"/>
                <w:highlight w:val="white"/>
                <w:lang w:val="es-ES"/>
              </w:rPr>
              <w:t>Si bien la referencia a "él y su familia" refleja suposiciones sobre los roles de género y los patrones de actividad económica comúnmente aceptados en 1966 cuando se adoptó el Pacto, la frase no puede leerse hoy como que implica limitaciones en la aplicabilidad del derecho a los individuos o a hogares encabezados por mujeres u otros grupos similares. (...) En particular, el disfrute de este derecho no debe, de conformidad con el artículo 2 (2) del Pacto, estar sujeto a ninguna forma de discriminación. [18]</w:t>
            </w:r>
          </w:p>
          <w:p w14:paraId="5EBD257D" w14:textId="77777777" w:rsidR="00536FE9" w:rsidRPr="009831AF" w:rsidRDefault="00536FE9">
            <w:pPr>
              <w:rPr>
                <w:rFonts w:ascii="Times New Roman" w:eastAsia="Times New Roman" w:hAnsi="Times New Roman" w:cs="Times New Roman"/>
                <w:sz w:val="24"/>
                <w:szCs w:val="24"/>
                <w:highlight w:val="white"/>
                <w:lang w:val="es-ES"/>
              </w:rPr>
            </w:pPr>
          </w:p>
          <w:p w14:paraId="1954038E" w14:textId="77777777" w:rsidR="00536FE9" w:rsidRPr="009831AF" w:rsidRDefault="0078128D">
            <w:pPr>
              <w:rPr>
                <w:rFonts w:ascii="Times New Roman" w:eastAsia="Times New Roman" w:hAnsi="Times New Roman" w:cs="Times New Roman"/>
                <w:color w:val="222222"/>
                <w:sz w:val="24"/>
                <w:szCs w:val="24"/>
                <w:highlight w:val="white"/>
                <w:lang w:val="es-ES"/>
              </w:rPr>
            </w:pPr>
            <w:r w:rsidRPr="009831AF">
              <w:rPr>
                <w:rFonts w:ascii="Times New Roman" w:eastAsia="Times New Roman" w:hAnsi="Times New Roman" w:cs="Times New Roman"/>
                <w:color w:val="222222"/>
                <w:sz w:val="24"/>
                <w:szCs w:val="24"/>
                <w:highlight w:val="white"/>
                <w:lang w:val="es-ES"/>
              </w:rPr>
              <w:t xml:space="preserve">Además, el significado del derecho no es simplemente tener un techo sobre la cabeza sino </w:t>
            </w:r>
            <w:r w:rsidRPr="009831AF">
              <w:rPr>
                <w:rFonts w:ascii="Times New Roman" w:eastAsia="Times New Roman" w:hAnsi="Times New Roman" w:cs="Times New Roman"/>
                <w:i/>
                <w:color w:val="222222"/>
                <w:sz w:val="24"/>
                <w:szCs w:val="24"/>
                <w:highlight w:val="white"/>
                <w:lang w:val="es-ES"/>
              </w:rPr>
              <w:t>vivir en algún lugar con seguridad, paz y dignidad.</w:t>
            </w:r>
            <w:r w:rsidRPr="009831AF">
              <w:rPr>
                <w:rFonts w:ascii="Times New Roman" w:eastAsia="Times New Roman" w:hAnsi="Times New Roman" w:cs="Times New Roman"/>
                <w:color w:val="222222"/>
                <w:sz w:val="24"/>
                <w:szCs w:val="24"/>
                <w:highlight w:val="white"/>
                <w:lang w:val="es-ES"/>
              </w:rPr>
              <w:t xml:space="preserve"> [19]</w:t>
            </w:r>
          </w:p>
          <w:p w14:paraId="47191B94" w14:textId="77777777" w:rsidR="00536FE9" w:rsidRPr="009831AF" w:rsidRDefault="00536FE9">
            <w:pPr>
              <w:rPr>
                <w:rFonts w:ascii="Times New Roman" w:eastAsia="Times New Roman" w:hAnsi="Times New Roman" w:cs="Times New Roman"/>
                <w:sz w:val="24"/>
                <w:szCs w:val="24"/>
                <w:highlight w:val="white"/>
                <w:lang w:val="es-ES"/>
              </w:rPr>
            </w:pPr>
          </w:p>
          <w:p w14:paraId="2943D110" w14:textId="77777777" w:rsidR="00536FE9" w:rsidRPr="009831AF" w:rsidRDefault="00536FE9">
            <w:pPr>
              <w:jc w:val="left"/>
              <w:rPr>
                <w:rFonts w:ascii="Times New Roman" w:eastAsia="Times New Roman" w:hAnsi="Times New Roman" w:cs="Times New Roman"/>
                <w:sz w:val="24"/>
                <w:szCs w:val="24"/>
                <w:highlight w:val="white"/>
                <w:lang w:val="es-ES"/>
              </w:rPr>
            </w:pPr>
          </w:p>
          <w:p w14:paraId="29B8138D" w14:textId="77777777" w:rsidR="00536FE9" w:rsidRPr="009831AF" w:rsidRDefault="00536FE9">
            <w:pPr>
              <w:rPr>
                <w:rFonts w:ascii="Times New Roman" w:eastAsia="Times New Roman" w:hAnsi="Times New Roman" w:cs="Times New Roman"/>
                <w:sz w:val="24"/>
                <w:szCs w:val="24"/>
                <w:highlight w:val="white"/>
                <w:lang w:val="es-ES"/>
              </w:rPr>
            </w:pPr>
          </w:p>
          <w:p w14:paraId="15D2DFAB" w14:textId="77777777" w:rsidR="00536FE9" w:rsidRDefault="0078128D">
            <w:pPr>
              <w:jc w:val="left"/>
              <w:rPr>
                <w:rFonts w:ascii="Times New Roman" w:eastAsia="Times New Roman" w:hAnsi="Times New Roman" w:cs="Times New Roman"/>
                <w:color w:val="222222"/>
                <w:sz w:val="24"/>
                <w:szCs w:val="24"/>
                <w:highlight w:val="white"/>
              </w:rPr>
            </w:pPr>
            <w:r w:rsidRPr="009831AF">
              <w:rPr>
                <w:rFonts w:ascii="Times New Roman" w:eastAsia="Times New Roman" w:hAnsi="Times New Roman" w:cs="Times New Roman"/>
                <w:color w:val="222222"/>
                <w:sz w:val="24"/>
                <w:szCs w:val="24"/>
                <w:highlight w:val="white"/>
                <w:lang w:val="es-ES"/>
              </w:rPr>
              <w:t xml:space="preserve">Finalmente, para evaluar si la vivienda es adecuada, la Observación general N. 4 enumera varios aspectos que pueden analizarse: seguridad legal de tenencia, disponibilidad de servicios, materiales, instalaciones e infraestructura, asequibilidad, habitabilidad, accesibilidad, ubicación y adecuación cultural . </w:t>
            </w:r>
            <w:r>
              <w:rPr>
                <w:rFonts w:ascii="Times New Roman" w:eastAsia="Times New Roman" w:hAnsi="Times New Roman" w:cs="Times New Roman"/>
                <w:color w:val="222222"/>
                <w:sz w:val="24"/>
                <w:szCs w:val="24"/>
                <w:highlight w:val="white"/>
              </w:rPr>
              <w:t>[20]</w:t>
            </w:r>
          </w:p>
          <w:p w14:paraId="55DB559F" w14:textId="77777777" w:rsidR="00536FE9" w:rsidRDefault="00536FE9">
            <w:pPr>
              <w:jc w:val="left"/>
              <w:rPr>
                <w:rFonts w:ascii="Times New Roman" w:eastAsia="Times New Roman" w:hAnsi="Times New Roman" w:cs="Times New Roman"/>
                <w:sz w:val="24"/>
                <w:szCs w:val="24"/>
                <w:highlight w:val="white"/>
              </w:rPr>
            </w:pPr>
          </w:p>
          <w:p w14:paraId="5A709EEF" w14:textId="77777777" w:rsidR="00536FE9" w:rsidRDefault="0078128D">
            <w:pPr>
              <w:numPr>
                <w:ilvl w:val="0"/>
                <w:numId w:val="23"/>
              </w:numPr>
              <w:jc w:val="lef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Preguntas</w:t>
            </w:r>
          </w:p>
          <w:p w14:paraId="2D8E1F6D" w14:textId="77777777" w:rsidR="00536FE9" w:rsidRDefault="00536FE9">
            <w:pPr>
              <w:jc w:val="left"/>
              <w:rPr>
                <w:rFonts w:ascii="Times New Roman" w:eastAsia="Times New Roman" w:hAnsi="Times New Roman" w:cs="Times New Roman"/>
                <w:sz w:val="24"/>
                <w:szCs w:val="24"/>
                <w:highlight w:val="white"/>
              </w:rPr>
            </w:pPr>
          </w:p>
          <w:p w14:paraId="405861F4" w14:textId="77777777" w:rsidR="00536FE9" w:rsidRDefault="0078128D">
            <w:pPr>
              <w:jc w:val="lef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u w:val="single"/>
              </w:rPr>
              <w:t>Mujeres en general</w:t>
            </w:r>
            <w:r>
              <w:rPr>
                <w:rFonts w:ascii="Times New Roman" w:eastAsia="Times New Roman" w:hAnsi="Times New Roman" w:cs="Times New Roman"/>
                <w:color w:val="000000"/>
                <w:sz w:val="24"/>
                <w:szCs w:val="24"/>
                <w:highlight w:val="white"/>
                <w:u w:val="single"/>
              </w:rPr>
              <w:t>:</w:t>
            </w:r>
          </w:p>
          <w:p w14:paraId="19B2A0D0" w14:textId="77777777" w:rsidR="00536FE9" w:rsidRPr="009831AF" w:rsidRDefault="0078128D">
            <w:pPr>
              <w:numPr>
                <w:ilvl w:val="0"/>
                <w:numId w:val="19"/>
              </w:numPr>
              <w:spacing w:line="308" w:lineRule="auto"/>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222222"/>
                <w:sz w:val="24"/>
                <w:szCs w:val="24"/>
                <w:highlight w:val="white"/>
                <w:lang w:val="es-ES"/>
              </w:rPr>
              <w:t>“¿Existe un número significativo de mujeres privadas de vivienda básica y vivienda?</w:t>
            </w:r>
          </w:p>
          <w:p w14:paraId="74D016DD" w14:textId="77777777" w:rsidR="00536FE9" w:rsidRPr="009831AF" w:rsidRDefault="0078128D">
            <w:pPr>
              <w:numPr>
                <w:ilvl w:val="0"/>
                <w:numId w:val="19"/>
              </w:numPr>
              <w:rPr>
                <w:color w:val="000000"/>
                <w:sz w:val="24"/>
                <w:szCs w:val="24"/>
                <w:highlight w:val="white"/>
                <w:lang w:val="es-ES"/>
              </w:rPr>
            </w:pPr>
            <w:r w:rsidRPr="009831AF">
              <w:rPr>
                <w:rFonts w:ascii="Times New Roman" w:eastAsia="Times New Roman" w:hAnsi="Times New Roman" w:cs="Times New Roman"/>
                <w:color w:val="222222"/>
                <w:sz w:val="24"/>
                <w:szCs w:val="24"/>
                <w:highlight w:val="white"/>
                <w:lang w:val="es-ES"/>
              </w:rPr>
              <w:t>¿Ha proporcionado el Estado datos desagregados por sexo sobre las tasas de personas sin hogar?</w:t>
            </w:r>
          </w:p>
          <w:p w14:paraId="6E0A0B2D" w14:textId="77777777" w:rsidR="00536FE9" w:rsidRPr="009831AF" w:rsidRDefault="0078128D">
            <w:pPr>
              <w:numPr>
                <w:ilvl w:val="0"/>
                <w:numId w:val="19"/>
              </w:num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222222"/>
                <w:sz w:val="24"/>
                <w:szCs w:val="24"/>
                <w:highlight w:val="white"/>
                <w:lang w:val="es-ES"/>
              </w:rPr>
              <w:t>¿Ha instituido el Estado un plan de acción nacional para mejorar el acceso a una vivienda adecuada?</w:t>
            </w:r>
          </w:p>
          <w:p w14:paraId="125BB6F6" w14:textId="77777777" w:rsidR="00536FE9" w:rsidRPr="009831AF" w:rsidRDefault="0078128D">
            <w:pPr>
              <w:numPr>
                <w:ilvl w:val="0"/>
                <w:numId w:val="19"/>
              </w:num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222222"/>
                <w:sz w:val="24"/>
                <w:szCs w:val="24"/>
                <w:highlight w:val="white"/>
                <w:lang w:val="es-ES"/>
              </w:rPr>
              <w:lastRenderedPageBreak/>
              <w:t>¿Ha adoptado el Estado medidas para abordar la discriminación en el ámbito privado, como el hogar, el sector de la vivienda privada y los proveedores de crédito?</w:t>
            </w:r>
          </w:p>
          <w:p w14:paraId="6386A759" w14:textId="77777777" w:rsidR="00536FE9" w:rsidRPr="009831AF" w:rsidRDefault="0078128D">
            <w:pPr>
              <w:numPr>
                <w:ilvl w:val="0"/>
                <w:numId w:val="19"/>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222222"/>
                <w:sz w:val="24"/>
                <w:szCs w:val="24"/>
                <w:highlight w:val="white"/>
                <w:lang w:val="es-ES"/>
              </w:rPr>
              <w:t>¿Ha garantizado el Estado, en la ley y en la práctica, que las mujeres tienen el mismo acceso y no son discriminadas en el disfrute del derecho a la vivienda?</w:t>
            </w:r>
          </w:p>
          <w:p w14:paraId="3FCEF313" w14:textId="77777777" w:rsidR="00536FE9" w:rsidRPr="009831AF" w:rsidRDefault="0078128D">
            <w:pPr>
              <w:numPr>
                <w:ilvl w:val="0"/>
                <w:numId w:val="19"/>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222222"/>
                <w:sz w:val="24"/>
                <w:szCs w:val="24"/>
                <w:highlight w:val="white"/>
                <w:lang w:val="es-ES"/>
              </w:rPr>
              <w:t>¿Ha proporcionado el Estado acceso a recursos judiciales y administrativos por violaciones del derecho a la vivienda?</w:t>
            </w:r>
          </w:p>
          <w:p w14:paraId="014FEF68" w14:textId="77777777" w:rsidR="00536FE9" w:rsidRPr="009831AF" w:rsidRDefault="0078128D">
            <w:pPr>
              <w:numPr>
                <w:ilvl w:val="0"/>
                <w:numId w:val="19"/>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222222"/>
                <w:sz w:val="24"/>
                <w:szCs w:val="24"/>
                <w:highlight w:val="white"/>
                <w:lang w:val="es-ES"/>
              </w:rPr>
              <w:t>¿Los roles sociales o las prácticas culturales limitan el acceso igualitario de las mujeres a la vivienda?</w:t>
            </w:r>
          </w:p>
          <w:p w14:paraId="72A0118A" w14:textId="77777777" w:rsidR="00536FE9" w:rsidRPr="009831AF" w:rsidRDefault="0078128D">
            <w:pPr>
              <w:numPr>
                <w:ilvl w:val="0"/>
                <w:numId w:val="19"/>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222222"/>
                <w:sz w:val="24"/>
                <w:szCs w:val="24"/>
                <w:highlight w:val="white"/>
                <w:lang w:val="es-ES"/>
              </w:rPr>
              <w:t>¿Se han instituido políticas para aumentar la disponibilidad de viviendas asequibles, especialmente para las mujeres y sus hijos?</w:t>
            </w:r>
          </w:p>
          <w:p w14:paraId="01CDD426" w14:textId="77777777" w:rsidR="00536FE9" w:rsidRPr="009831AF" w:rsidRDefault="0078128D">
            <w:pPr>
              <w:numPr>
                <w:ilvl w:val="0"/>
                <w:numId w:val="19"/>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222222"/>
                <w:sz w:val="24"/>
                <w:szCs w:val="24"/>
                <w:highlight w:val="white"/>
                <w:lang w:val="es-ES"/>
              </w:rPr>
              <w:t>¿Ha solicitado el Estado asistencia internacional para garantizar el derecho a la vivienda?</w:t>
            </w:r>
          </w:p>
          <w:p w14:paraId="50505BF1" w14:textId="77777777" w:rsidR="00536FE9" w:rsidRPr="009831AF" w:rsidRDefault="0078128D">
            <w:pPr>
              <w:numPr>
                <w:ilvl w:val="0"/>
                <w:numId w:val="19"/>
              </w:numP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¿Tienen </w:t>
            </w:r>
            <w:r w:rsidRPr="009831AF">
              <w:rPr>
                <w:rFonts w:ascii="Times New Roman" w:eastAsia="Times New Roman" w:hAnsi="Times New Roman" w:cs="Times New Roman"/>
                <w:color w:val="222222"/>
                <w:sz w:val="24"/>
                <w:szCs w:val="24"/>
                <w:highlight w:val="white"/>
                <w:lang w:val="es-ES"/>
              </w:rPr>
              <w:t>las mujeres (incluidas las mujeres solteras, madres solteras solteras, etc.) los mismos derechos para poseer / alquilar una casa o tierra y para heredar tierras? Si la ley lo permite, ¿es este también el caso en la práctica?</w:t>
            </w:r>
          </w:p>
          <w:p w14:paraId="35E417DA" w14:textId="77777777" w:rsidR="00536FE9" w:rsidRPr="009831AF" w:rsidRDefault="0078128D">
            <w:pPr>
              <w:numPr>
                <w:ilvl w:val="0"/>
                <w:numId w:val="19"/>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222222"/>
                <w:sz w:val="24"/>
                <w:szCs w:val="24"/>
                <w:highlight w:val="white"/>
                <w:lang w:val="es-ES"/>
              </w:rPr>
              <w:t>¿Pueden las mujeres participar de manera significativa en todas las etapas de la ley de tierras?</w:t>
            </w:r>
          </w:p>
          <w:p w14:paraId="0A73D4E0" w14:textId="77777777" w:rsidR="00536FE9" w:rsidRPr="009831AF" w:rsidRDefault="0078128D">
            <w:pPr>
              <w:numPr>
                <w:ilvl w:val="0"/>
                <w:numId w:val="19"/>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222222"/>
                <w:sz w:val="24"/>
                <w:szCs w:val="24"/>
                <w:highlight w:val="white"/>
                <w:lang w:val="es-ES"/>
              </w:rPr>
              <w:t>¿Se ha asegurado el Estado de que las regulaciones de propiedad intelectual sean consistentes con las comunidades, especialmente los grupos indígenas, para acceder a las plantas tradicionales y las áreas de tierra?</w:t>
            </w:r>
          </w:p>
          <w:p w14:paraId="18BA3E37" w14:textId="77777777" w:rsidR="00536FE9" w:rsidRPr="009831AF" w:rsidRDefault="0078128D">
            <w:pPr>
              <w:numPr>
                <w:ilvl w:val="0"/>
                <w:numId w:val="2"/>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222222"/>
                <w:sz w:val="24"/>
                <w:szCs w:val="24"/>
                <w:highlight w:val="white"/>
                <w:lang w:val="es-ES"/>
              </w:rPr>
              <w:t>¿Los programas de reforma agraria o redistribución de la tierra entre grupos de diferentes orígenes étnicos otorgan a las mujeres, independientemente de su estado civil, el derecho de compartir esas tierras redistribuidas en igualdad de condiciones con los hombres?</w:t>
            </w:r>
          </w:p>
          <w:p w14:paraId="3BF1773B" w14:textId="77777777" w:rsidR="00536FE9" w:rsidRPr="009831AF" w:rsidRDefault="00536FE9">
            <w:pPr>
              <w:jc w:val="left"/>
              <w:rPr>
                <w:rFonts w:ascii="Times New Roman" w:eastAsia="Times New Roman" w:hAnsi="Times New Roman" w:cs="Times New Roman"/>
                <w:sz w:val="24"/>
                <w:szCs w:val="24"/>
                <w:highlight w:val="white"/>
                <w:lang w:val="es-ES"/>
              </w:rPr>
            </w:pPr>
          </w:p>
          <w:p w14:paraId="3977F590" w14:textId="77777777" w:rsidR="00536FE9" w:rsidRPr="009831AF" w:rsidRDefault="0078128D">
            <w:p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u w:val="single"/>
                <w:lang w:val="es-ES"/>
              </w:rPr>
              <w:lastRenderedPageBreak/>
              <w:t>Interseccionalidad</w:t>
            </w:r>
            <w:r w:rsidRPr="009831AF">
              <w:rPr>
                <w:rFonts w:ascii="Times New Roman" w:eastAsia="Times New Roman" w:hAnsi="Times New Roman" w:cs="Times New Roman"/>
                <w:color w:val="000000"/>
                <w:sz w:val="24"/>
                <w:szCs w:val="24"/>
                <w:highlight w:val="white"/>
                <w:u w:val="single"/>
                <w:lang w:val="es-ES"/>
              </w:rPr>
              <w:t xml:space="preserve"> </w:t>
            </w:r>
            <w:r w:rsidRPr="009831AF">
              <w:rPr>
                <w:rFonts w:ascii="Times New Roman" w:eastAsia="Times New Roman" w:hAnsi="Times New Roman" w:cs="Times New Roman"/>
                <w:color w:val="000000"/>
                <w:sz w:val="24"/>
                <w:szCs w:val="24"/>
                <w:highlight w:val="white"/>
                <w:lang w:val="es-ES"/>
              </w:rPr>
              <w:t>(rural, migrantes, mujeres con d</w:t>
            </w:r>
            <w:r w:rsidRPr="009831AF">
              <w:rPr>
                <w:rFonts w:ascii="Times New Roman" w:eastAsia="Times New Roman" w:hAnsi="Times New Roman" w:cs="Times New Roman"/>
                <w:sz w:val="24"/>
                <w:szCs w:val="24"/>
                <w:highlight w:val="white"/>
                <w:lang w:val="es-ES"/>
              </w:rPr>
              <w:t xml:space="preserve">iscapacidades, mujeres indígenas, mujeres qué han sido afectadas con viven con HIV, y las mujeres de las minorías </w:t>
            </w:r>
            <w:r w:rsidRPr="009831AF">
              <w:rPr>
                <w:rFonts w:ascii="Times New Roman" w:eastAsia="Times New Roman" w:hAnsi="Times New Roman" w:cs="Times New Roman"/>
                <w:color w:val="000000"/>
                <w:sz w:val="24"/>
                <w:szCs w:val="24"/>
                <w:highlight w:val="white"/>
                <w:lang w:val="es-ES"/>
              </w:rPr>
              <w:t>):</w:t>
            </w:r>
          </w:p>
          <w:p w14:paraId="4A147B11" w14:textId="77777777" w:rsidR="00536FE9" w:rsidRPr="009831AF" w:rsidRDefault="0078128D">
            <w:pPr>
              <w:numPr>
                <w:ilvl w:val="0"/>
                <w:numId w:val="7"/>
              </w:num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222222"/>
                <w:sz w:val="24"/>
                <w:szCs w:val="24"/>
                <w:highlight w:val="white"/>
                <w:lang w:val="es-ES"/>
              </w:rPr>
              <w:t>Si la vivienda es inadecuada, especialmente entre los grupos desfavorecidos, ¿qué está haciendo el Estado para abordar este problema?</w:t>
            </w:r>
          </w:p>
          <w:p w14:paraId="0EC20848" w14:textId="77777777" w:rsidR="00536FE9" w:rsidRPr="009831AF" w:rsidRDefault="0078128D">
            <w:pPr>
              <w:numPr>
                <w:ilvl w:val="0"/>
                <w:numId w:val="7"/>
              </w:num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222222"/>
                <w:sz w:val="24"/>
                <w:szCs w:val="24"/>
                <w:highlight w:val="white"/>
                <w:lang w:val="es-ES"/>
              </w:rPr>
              <w:t>Las personas que padecen VIH / SIDA están protegidas por ley contra la discriminación en la vivienda?</w:t>
            </w:r>
          </w:p>
          <w:p w14:paraId="44C4621C" w14:textId="77777777" w:rsidR="00536FE9" w:rsidRPr="009831AF" w:rsidRDefault="0078128D">
            <w:pPr>
              <w:numPr>
                <w:ilvl w:val="0"/>
                <w:numId w:val="7"/>
              </w:num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222222"/>
                <w:sz w:val="24"/>
                <w:szCs w:val="24"/>
                <w:highlight w:val="white"/>
                <w:lang w:val="es-ES"/>
              </w:rPr>
              <w:t>¿Se aborda la discriminación contra las mujeres con discapacidad tanto en el ámbito público como en el privado, incluida la vivienda? ”[21]</w:t>
            </w:r>
          </w:p>
          <w:p w14:paraId="3CF4AF9A" w14:textId="77777777" w:rsidR="00536FE9" w:rsidRPr="009831AF" w:rsidRDefault="00536FE9">
            <w:pPr>
              <w:jc w:val="left"/>
              <w:rPr>
                <w:rFonts w:ascii="Times New Roman" w:eastAsia="Times New Roman" w:hAnsi="Times New Roman" w:cs="Times New Roman"/>
                <w:sz w:val="24"/>
                <w:szCs w:val="24"/>
                <w:highlight w:val="white"/>
                <w:lang w:val="es-ES"/>
              </w:rPr>
            </w:pPr>
          </w:p>
          <w:p w14:paraId="12018236" w14:textId="77777777" w:rsidR="00536FE9" w:rsidRDefault="0078128D">
            <w:pPr>
              <w:numPr>
                <w:ilvl w:val="0"/>
                <w:numId w:val="23"/>
              </w:numPr>
              <w:pBdr>
                <w:top w:val="nil"/>
                <w:left w:val="nil"/>
                <w:bottom w:val="nil"/>
                <w:right w:val="nil"/>
                <w:between w:val="nil"/>
              </w:pBdr>
              <w:jc w:val="lef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Pasos</w:t>
            </w:r>
            <w:r>
              <w:rPr>
                <w:rFonts w:ascii="Times New Roman" w:eastAsia="Times New Roman" w:hAnsi="Times New Roman" w:cs="Times New Roman"/>
                <w:color w:val="000000"/>
                <w:sz w:val="24"/>
                <w:szCs w:val="24"/>
                <w:highlight w:val="white"/>
              </w:rPr>
              <w:t xml:space="preserve">   </w:t>
            </w:r>
          </w:p>
          <w:p w14:paraId="5EED0E3C" w14:textId="77777777" w:rsidR="00536FE9" w:rsidRDefault="00536FE9">
            <w:pPr>
              <w:rPr>
                <w:rFonts w:ascii="Times New Roman" w:eastAsia="Times New Roman" w:hAnsi="Times New Roman" w:cs="Times New Roman"/>
                <w:b/>
                <w:color w:val="000000"/>
                <w:sz w:val="24"/>
                <w:szCs w:val="24"/>
                <w:highlight w:val="white"/>
              </w:rPr>
            </w:pPr>
          </w:p>
          <w:p w14:paraId="4747EB9D"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Paso</w:t>
            </w:r>
            <w:r>
              <w:rPr>
                <w:rFonts w:ascii="Times New Roman" w:eastAsia="Times New Roman" w:hAnsi="Times New Roman" w:cs="Times New Roman"/>
                <w:b/>
                <w:color w:val="000000"/>
                <w:sz w:val="24"/>
                <w:szCs w:val="24"/>
                <w:highlight w:val="white"/>
              </w:rPr>
              <w:t xml:space="preserve"> 1</w:t>
            </w:r>
          </w:p>
          <w:p w14:paraId="2D26BB61" w14:textId="77777777" w:rsidR="00536FE9" w:rsidRDefault="00536FE9">
            <w:pPr>
              <w:jc w:val="left"/>
              <w:rPr>
                <w:rFonts w:ascii="Times New Roman" w:eastAsia="Times New Roman" w:hAnsi="Times New Roman" w:cs="Times New Roman"/>
                <w:sz w:val="24"/>
                <w:szCs w:val="24"/>
                <w:highlight w:val="white"/>
              </w:rPr>
            </w:pPr>
          </w:p>
          <w:p w14:paraId="41EF4DCE" w14:textId="77777777" w:rsidR="00536FE9" w:rsidRPr="009831AF" w:rsidRDefault="0078128D">
            <w:pPr>
              <w:numPr>
                <w:ilvl w:val="0"/>
                <w:numId w:val="9"/>
              </w:num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t xml:space="preserve">Clarifique el contenido y el alcance del derecho en cuestión </w:t>
            </w:r>
          </w:p>
          <w:p w14:paraId="1488C250" w14:textId="77777777" w:rsidR="00536FE9" w:rsidRPr="009831AF" w:rsidRDefault="00D73C74">
            <w:pPr>
              <w:ind w:left="708"/>
              <w:rPr>
                <w:rFonts w:ascii="Times New Roman" w:eastAsia="Times New Roman" w:hAnsi="Times New Roman" w:cs="Times New Roman"/>
                <w:sz w:val="24"/>
                <w:szCs w:val="24"/>
                <w:highlight w:val="white"/>
                <w:lang w:val="es-ES"/>
              </w:rPr>
            </w:pPr>
            <w:hyperlink r:id="rId58">
              <w:r w:rsidR="0078128D" w:rsidRPr="009831AF">
                <w:rPr>
                  <w:rFonts w:ascii="Times New Roman" w:eastAsia="Times New Roman" w:hAnsi="Times New Roman" w:cs="Times New Roman"/>
                  <w:color w:val="1155CC"/>
                  <w:sz w:val="24"/>
                  <w:szCs w:val="24"/>
                  <w:highlight w:val="white"/>
                  <w:u w:val="single"/>
                  <w:lang w:val="es-ES"/>
                </w:rPr>
                <w:t>https://www.comunidad.org.bo/assets/archivos/herramienta/4cd94ab2331c48d1f2d04a7b37e394b3.pdf</w:t>
              </w:r>
            </w:hyperlink>
          </w:p>
          <w:p w14:paraId="5D932ECF" w14:textId="77777777" w:rsidR="00536FE9" w:rsidRPr="009831AF" w:rsidRDefault="00536FE9">
            <w:pPr>
              <w:jc w:val="left"/>
              <w:rPr>
                <w:rFonts w:ascii="Times New Roman" w:eastAsia="Times New Roman" w:hAnsi="Times New Roman" w:cs="Times New Roman"/>
                <w:sz w:val="24"/>
                <w:szCs w:val="24"/>
                <w:highlight w:val="white"/>
                <w:lang w:val="es-ES"/>
              </w:rPr>
            </w:pPr>
          </w:p>
          <w:p w14:paraId="72779A6E" w14:textId="3B8AB152" w:rsidR="00536FE9" w:rsidRPr="009831AF" w:rsidRDefault="0078128D">
            <w:pPr>
              <w:numPr>
                <w:ilvl w:val="0"/>
                <w:numId w:val="12"/>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Comprenda al </w:t>
            </w:r>
            <w:r w:rsidR="009831AF">
              <w:rPr>
                <w:rFonts w:ascii="Times New Roman" w:eastAsia="Times New Roman" w:hAnsi="Times New Roman" w:cs="Times New Roman"/>
                <w:sz w:val="24"/>
                <w:szCs w:val="24"/>
                <w:highlight w:val="white"/>
                <w:lang w:val="es-ES"/>
              </w:rPr>
              <w:t>PIDESC</w:t>
            </w:r>
            <w:r w:rsidRPr="009831AF">
              <w:rPr>
                <w:rFonts w:ascii="Times New Roman" w:eastAsia="Times New Roman" w:hAnsi="Times New Roman" w:cs="Times New Roman"/>
                <w:sz w:val="24"/>
                <w:szCs w:val="24"/>
                <w:highlight w:val="white"/>
                <w:lang w:val="es-ES"/>
              </w:rPr>
              <w:t xml:space="preserve"> y los elementos esenciales de los artículos referidos a través de las Observaciones Generales relevantes sobre las mujeres y el derecho al agua (Utilice las Observaciones Generales como una guía para el  lenguaje sobre los derechos del </w:t>
            </w:r>
            <w:r w:rsidR="009831AF">
              <w:rPr>
                <w:rFonts w:ascii="Times New Roman" w:eastAsia="Times New Roman" w:hAnsi="Times New Roman" w:cs="Times New Roman"/>
                <w:sz w:val="24"/>
                <w:szCs w:val="24"/>
                <w:highlight w:val="white"/>
                <w:lang w:val="es-ES"/>
              </w:rPr>
              <w:t>PIDESC</w:t>
            </w:r>
            <w:r w:rsidRPr="009831AF">
              <w:rPr>
                <w:rFonts w:ascii="Times New Roman" w:eastAsia="Times New Roman" w:hAnsi="Times New Roman" w:cs="Times New Roman"/>
                <w:sz w:val="24"/>
                <w:szCs w:val="24"/>
                <w:highlight w:val="white"/>
                <w:lang w:val="es-ES"/>
              </w:rPr>
              <w:t>)</w:t>
            </w:r>
          </w:p>
          <w:p w14:paraId="716C68FE" w14:textId="77777777" w:rsidR="00536FE9" w:rsidRPr="009831AF" w:rsidRDefault="00536FE9">
            <w:pPr>
              <w:rPr>
                <w:rFonts w:ascii="Times New Roman" w:eastAsia="Times New Roman" w:hAnsi="Times New Roman" w:cs="Times New Roman"/>
                <w:color w:val="000000"/>
                <w:sz w:val="24"/>
                <w:szCs w:val="24"/>
                <w:highlight w:val="white"/>
                <w:lang w:val="es-ES"/>
              </w:rPr>
            </w:pPr>
          </w:p>
          <w:p w14:paraId="6704BC00" w14:textId="77777777" w:rsidR="00536FE9" w:rsidRPr="009831AF" w:rsidRDefault="0078128D">
            <w:p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000000"/>
                <w:sz w:val="24"/>
                <w:szCs w:val="24"/>
                <w:highlight w:val="white"/>
                <w:lang w:val="es-ES"/>
              </w:rPr>
              <w:t>         </w:t>
            </w:r>
            <w:r w:rsidRPr="009831AF">
              <w:rPr>
                <w:rFonts w:ascii="Times New Roman" w:eastAsia="Times New Roman" w:hAnsi="Times New Roman" w:cs="Times New Roman"/>
                <w:color w:val="9900FF"/>
                <w:sz w:val="24"/>
                <w:szCs w:val="24"/>
                <w:highlight w:val="white"/>
                <w:lang w:val="es-ES"/>
              </w:rPr>
              <w:t xml:space="preserve">   </w:t>
            </w:r>
            <w:r w:rsidRPr="009831AF">
              <w:rPr>
                <w:rFonts w:ascii="Times New Roman" w:eastAsia="Times New Roman" w:hAnsi="Times New Roman" w:cs="Times New Roman"/>
                <w:i/>
                <w:sz w:val="24"/>
                <w:szCs w:val="24"/>
                <w:highlight w:val="white"/>
                <w:lang w:val="es-ES"/>
              </w:rPr>
              <w:t>Interpretación general y amplia sobre el derecho a la vivienda</w:t>
            </w:r>
            <w:r w:rsidRPr="009831AF">
              <w:rPr>
                <w:rFonts w:ascii="Times New Roman" w:eastAsia="Times New Roman" w:hAnsi="Times New Roman" w:cs="Times New Roman"/>
                <w:i/>
                <w:color w:val="000000"/>
                <w:sz w:val="24"/>
                <w:szCs w:val="24"/>
                <w:highlight w:val="white"/>
                <w:lang w:val="es-ES"/>
              </w:rPr>
              <w:t>:</w:t>
            </w:r>
          </w:p>
          <w:p w14:paraId="3BAD4336" w14:textId="61F9AE58"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Observación General </w:t>
            </w:r>
            <w:r w:rsidR="009831AF">
              <w:rPr>
                <w:rFonts w:ascii="Times New Roman" w:eastAsia="Times New Roman" w:hAnsi="Times New Roman" w:cs="Times New Roman"/>
                <w:sz w:val="24"/>
                <w:szCs w:val="24"/>
                <w:highlight w:val="white"/>
                <w:lang w:val="es-ES"/>
              </w:rPr>
              <w:t>del Comité DESC</w:t>
            </w:r>
            <w:r w:rsidRPr="009831AF">
              <w:rPr>
                <w:rFonts w:ascii="Times New Roman" w:eastAsia="Times New Roman" w:hAnsi="Times New Roman" w:cs="Times New Roman"/>
                <w:sz w:val="24"/>
                <w:szCs w:val="24"/>
                <w:highlight w:val="white"/>
                <w:lang w:val="es-ES"/>
              </w:rPr>
              <w:t xml:space="preserve"> Nº</w:t>
            </w:r>
            <w:r w:rsidRPr="009831AF">
              <w:rPr>
                <w:rFonts w:ascii="Times New Roman" w:eastAsia="Times New Roman" w:hAnsi="Times New Roman" w:cs="Times New Roman"/>
                <w:color w:val="000000"/>
                <w:sz w:val="24"/>
                <w:szCs w:val="24"/>
                <w:highlight w:val="white"/>
                <w:lang w:val="es-ES"/>
              </w:rPr>
              <w:t xml:space="preserve"> 4:</w:t>
            </w:r>
            <w:hyperlink r:id="rId59">
              <w:r w:rsidRPr="009831AF">
                <w:rPr>
                  <w:rFonts w:ascii="Times New Roman" w:eastAsia="Times New Roman" w:hAnsi="Times New Roman" w:cs="Times New Roman"/>
                  <w:color w:val="000000"/>
                  <w:sz w:val="24"/>
                  <w:szCs w:val="24"/>
                  <w:highlight w:val="white"/>
                  <w:u w:val="single"/>
                  <w:lang w:val="es-ES"/>
                </w:rPr>
                <w:t xml:space="preserve"> El </w:t>
              </w:r>
            </w:hyperlink>
            <w:hyperlink r:id="rId60">
              <w:r w:rsidRPr="009831AF">
                <w:rPr>
                  <w:rFonts w:ascii="Times New Roman" w:eastAsia="Times New Roman" w:hAnsi="Times New Roman" w:cs="Times New Roman"/>
                  <w:sz w:val="24"/>
                  <w:szCs w:val="24"/>
                  <w:highlight w:val="white"/>
                  <w:u w:val="single"/>
                  <w:lang w:val="es-ES"/>
                </w:rPr>
                <w:t xml:space="preserve">derecho a la viviendo (concepto de adecuada, párr. 8) </w:t>
              </w:r>
            </w:hyperlink>
          </w:p>
          <w:p w14:paraId="00F84816" w14:textId="77777777" w:rsidR="00536FE9" w:rsidRDefault="00D73C74">
            <w:pPr>
              <w:ind w:left="1776" w:hanging="360"/>
              <w:rPr>
                <w:rFonts w:ascii="Times New Roman" w:eastAsia="Times New Roman" w:hAnsi="Times New Roman" w:cs="Times New Roman"/>
                <w:sz w:val="24"/>
                <w:szCs w:val="24"/>
                <w:highlight w:val="white"/>
              </w:rPr>
            </w:pPr>
            <w:hyperlink r:id="rId61">
              <w:r w:rsidR="0078128D">
                <w:rPr>
                  <w:rFonts w:ascii="Times New Roman" w:eastAsia="Times New Roman" w:hAnsi="Times New Roman" w:cs="Times New Roman"/>
                  <w:color w:val="1155CC"/>
                  <w:sz w:val="24"/>
                  <w:szCs w:val="24"/>
                  <w:highlight w:val="white"/>
                  <w:u w:val="single"/>
                </w:rPr>
                <w:t>https://www.escr-net.org/es/recursos/observacion-general-no-4-derecho-una-vivienda-adecuada-parrafo-1-del-articulo-11-del-pacto</w:t>
              </w:r>
            </w:hyperlink>
          </w:p>
          <w:p w14:paraId="4FF222D2" w14:textId="6A00059F"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lastRenderedPageBreak/>
              <w:t xml:space="preserve">Observación General </w:t>
            </w:r>
            <w:r w:rsidR="009831AF">
              <w:rPr>
                <w:rFonts w:ascii="Times New Roman" w:eastAsia="Times New Roman" w:hAnsi="Times New Roman" w:cs="Times New Roman"/>
                <w:sz w:val="24"/>
                <w:szCs w:val="24"/>
                <w:highlight w:val="white"/>
                <w:lang w:val="es-ES"/>
              </w:rPr>
              <w:t>del Comité DESC</w:t>
            </w:r>
            <w:r w:rsidRPr="009831AF">
              <w:rPr>
                <w:rFonts w:ascii="Times New Roman" w:eastAsia="Times New Roman" w:hAnsi="Times New Roman" w:cs="Times New Roman"/>
                <w:sz w:val="24"/>
                <w:szCs w:val="24"/>
                <w:highlight w:val="white"/>
                <w:lang w:val="es-ES"/>
              </w:rPr>
              <w:t xml:space="preserve"> Nº</w:t>
            </w:r>
            <w:r w:rsidRPr="009831AF">
              <w:rPr>
                <w:rFonts w:ascii="Times New Roman" w:eastAsia="Times New Roman" w:hAnsi="Times New Roman" w:cs="Times New Roman"/>
                <w:color w:val="000000"/>
                <w:sz w:val="24"/>
                <w:szCs w:val="24"/>
                <w:highlight w:val="white"/>
                <w:lang w:val="es-ES"/>
              </w:rPr>
              <w:t xml:space="preserve"> 7: </w:t>
            </w:r>
            <w:r w:rsidRPr="009831AF">
              <w:rPr>
                <w:rFonts w:ascii="Times New Roman" w:eastAsia="Times New Roman" w:hAnsi="Times New Roman" w:cs="Times New Roman"/>
                <w:sz w:val="24"/>
                <w:szCs w:val="24"/>
                <w:highlight w:val="white"/>
                <w:lang w:val="es-ES"/>
              </w:rPr>
              <w:t xml:space="preserve">El derecho a una vivienda adecuada </w:t>
            </w:r>
          </w:p>
          <w:p w14:paraId="172EC04A" w14:textId="77777777" w:rsidR="00536FE9" w:rsidRPr="009831AF" w:rsidRDefault="00D73C74">
            <w:pPr>
              <w:ind w:left="1776" w:hanging="360"/>
              <w:rPr>
                <w:rFonts w:ascii="Times New Roman" w:eastAsia="Times New Roman" w:hAnsi="Times New Roman" w:cs="Times New Roman"/>
                <w:sz w:val="24"/>
                <w:szCs w:val="24"/>
                <w:highlight w:val="white"/>
                <w:lang w:val="es-ES"/>
              </w:rPr>
            </w:pPr>
            <w:hyperlink r:id="rId62">
              <w:r w:rsidR="0078128D" w:rsidRPr="009831AF">
                <w:rPr>
                  <w:rFonts w:ascii="Times New Roman" w:eastAsia="Times New Roman" w:hAnsi="Times New Roman" w:cs="Times New Roman"/>
                  <w:color w:val="1155CC"/>
                  <w:sz w:val="24"/>
                  <w:szCs w:val="24"/>
                  <w:highlight w:val="white"/>
                  <w:u w:val="single"/>
                  <w:lang w:val="es-ES"/>
                </w:rPr>
                <w:t>https://www.escr-net.org/es/recursos/observacion-general-no-7-derecho-una-vivienda-adecuada</w:t>
              </w:r>
            </w:hyperlink>
          </w:p>
          <w:p w14:paraId="77938855" w14:textId="77777777" w:rsidR="00536FE9" w:rsidRPr="009831AF" w:rsidRDefault="0078128D">
            <w:pPr>
              <w:ind w:left="1080" w:hanging="360"/>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i/>
                <w:color w:val="000000"/>
                <w:sz w:val="24"/>
                <w:szCs w:val="24"/>
                <w:highlight w:val="white"/>
                <w:lang w:val="es-ES"/>
              </w:rPr>
              <w:t>Refer</w:t>
            </w:r>
            <w:r w:rsidRPr="009831AF">
              <w:rPr>
                <w:rFonts w:ascii="Times New Roman" w:eastAsia="Times New Roman" w:hAnsi="Times New Roman" w:cs="Times New Roman"/>
                <w:i/>
                <w:sz w:val="24"/>
                <w:szCs w:val="24"/>
                <w:highlight w:val="white"/>
                <w:lang w:val="es-ES"/>
              </w:rPr>
              <w:t>encia al derecho a la vivienda</w:t>
            </w:r>
            <w:r w:rsidRPr="009831AF">
              <w:rPr>
                <w:rFonts w:ascii="Times New Roman" w:eastAsia="Times New Roman" w:hAnsi="Times New Roman" w:cs="Times New Roman"/>
                <w:i/>
                <w:color w:val="000000"/>
                <w:sz w:val="24"/>
                <w:szCs w:val="24"/>
                <w:highlight w:val="white"/>
                <w:lang w:val="es-ES"/>
              </w:rPr>
              <w:t>:</w:t>
            </w:r>
          </w:p>
          <w:p w14:paraId="71E22095" w14:textId="653DC48F"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Observación General </w:t>
            </w:r>
            <w:r w:rsidR="009831AF">
              <w:rPr>
                <w:rFonts w:ascii="Times New Roman" w:eastAsia="Times New Roman" w:hAnsi="Times New Roman" w:cs="Times New Roman"/>
                <w:sz w:val="24"/>
                <w:szCs w:val="24"/>
                <w:highlight w:val="white"/>
                <w:lang w:val="es-ES"/>
              </w:rPr>
              <w:t>del Comité DESC</w:t>
            </w:r>
            <w:r w:rsidRPr="009831AF">
              <w:rPr>
                <w:rFonts w:ascii="Times New Roman" w:eastAsia="Times New Roman" w:hAnsi="Times New Roman" w:cs="Times New Roman"/>
                <w:sz w:val="24"/>
                <w:szCs w:val="24"/>
                <w:highlight w:val="white"/>
                <w:lang w:val="es-ES"/>
              </w:rPr>
              <w:t xml:space="preserve"> Nº</w:t>
            </w:r>
            <w:r w:rsidRPr="009831AF">
              <w:rPr>
                <w:rFonts w:ascii="Times New Roman" w:eastAsia="Times New Roman" w:hAnsi="Times New Roman" w:cs="Times New Roman"/>
                <w:color w:val="000000"/>
                <w:sz w:val="24"/>
                <w:szCs w:val="24"/>
                <w:highlight w:val="white"/>
                <w:lang w:val="es-ES"/>
              </w:rPr>
              <w:t xml:space="preserve"> 5:</w:t>
            </w:r>
            <w:r w:rsidRPr="009831AF">
              <w:rPr>
                <w:rFonts w:ascii="Times New Roman" w:eastAsia="Times New Roman" w:hAnsi="Times New Roman" w:cs="Times New Roman"/>
                <w:sz w:val="24"/>
                <w:szCs w:val="24"/>
                <w:highlight w:val="white"/>
                <w:lang w:val="es-ES"/>
              </w:rPr>
              <w:t xml:space="preserve"> Las personas con discapacidad </w:t>
            </w:r>
            <w:r w:rsidRPr="009831AF">
              <w:rPr>
                <w:rFonts w:ascii="Times New Roman" w:eastAsia="Times New Roman" w:hAnsi="Times New Roman" w:cs="Times New Roman"/>
                <w:color w:val="000000"/>
                <w:sz w:val="24"/>
                <w:szCs w:val="24"/>
                <w:highlight w:val="white"/>
                <w:lang w:val="es-ES"/>
              </w:rPr>
              <w:t>(p</w:t>
            </w:r>
            <w:r w:rsidRPr="009831AF">
              <w:rPr>
                <w:rFonts w:ascii="Times New Roman" w:eastAsia="Times New Roman" w:hAnsi="Times New Roman" w:cs="Times New Roman"/>
                <w:sz w:val="24"/>
                <w:szCs w:val="24"/>
                <w:highlight w:val="white"/>
                <w:lang w:val="es-ES"/>
              </w:rPr>
              <w:t>arr.</w:t>
            </w:r>
            <w:r w:rsidRPr="009831AF">
              <w:rPr>
                <w:rFonts w:ascii="Times New Roman" w:eastAsia="Times New Roman" w:hAnsi="Times New Roman" w:cs="Times New Roman"/>
                <w:color w:val="000000"/>
                <w:sz w:val="24"/>
                <w:szCs w:val="24"/>
                <w:highlight w:val="white"/>
                <w:lang w:val="es-ES"/>
              </w:rPr>
              <w:t xml:space="preserve"> 15, 22, 33):</w:t>
            </w:r>
          </w:p>
          <w:p w14:paraId="0B08F024" w14:textId="77777777" w:rsidR="00536FE9" w:rsidRDefault="00D73C74">
            <w:pPr>
              <w:ind w:left="1776" w:hanging="360"/>
              <w:rPr>
                <w:rFonts w:ascii="Times New Roman" w:eastAsia="Times New Roman" w:hAnsi="Times New Roman" w:cs="Times New Roman"/>
                <w:sz w:val="24"/>
                <w:szCs w:val="24"/>
                <w:highlight w:val="white"/>
              </w:rPr>
            </w:pPr>
            <w:hyperlink r:id="rId63">
              <w:r w:rsidR="0078128D">
                <w:rPr>
                  <w:rFonts w:ascii="Times New Roman" w:eastAsia="Times New Roman" w:hAnsi="Times New Roman" w:cs="Times New Roman"/>
                  <w:color w:val="1155CC"/>
                  <w:sz w:val="24"/>
                  <w:szCs w:val="24"/>
                  <w:highlight w:val="white"/>
                  <w:u w:val="single"/>
                </w:rPr>
                <w:t>https://www.escr-net.org/es/recursos/observacion-general-no-5-personas-con-discapacidad</w:t>
              </w:r>
            </w:hyperlink>
          </w:p>
          <w:p w14:paraId="70F139DE" w14:textId="6380A1D7"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Observación General </w:t>
            </w:r>
            <w:r w:rsidR="009831AF">
              <w:rPr>
                <w:rFonts w:ascii="Times New Roman" w:eastAsia="Times New Roman" w:hAnsi="Times New Roman" w:cs="Times New Roman"/>
                <w:sz w:val="24"/>
                <w:szCs w:val="24"/>
                <w:highlight w:val="white"/>
                <w:lang w:val="es-ES"/>
              </w:rPr>
              <w:t>del Comité DESC</w:t>
            </w:r>
            <w:r w:rsidRPr="009831AF">
              <w:rPr>
                <w:rFonts w:ascii="Times New Roman" w:eastAsia="Times New Roman" w:hAnsi="Times New Roman" w:cs="Times New Roman"/>
                <w:sz w:val="24"/>
                <w:szCs w:val="24"/>
                <w:highlight w:val="white"/>
                <w:lang w:val="es-ES"/>
              </w:rPr>
              <w:t xml:space="preserve"> Nº</w:t>
            </w:r>
            <w:r w:rsidRPr="009831AF">
              <w:rPr>
                <w:rFonts w:ascii="Times New Roman" w:eastAsia="Times New Roman" w:hAnsi="Times New Roman" w:cs="Times New Roman"/>
                <w:color w:val="000000"/>
                <w:sz w:val="24"/>
                <w:szCs w:val="24"/>
                <w:highlight w:val="white"/>
                <w:lang w:val="es-ES"/>
              </w:rPr>
              <w:t xml:space="preserve"> 6: </w:t>
            </w:r>
            <w:r w:rsidRPr="009831AF">
              <w:rPr>
                <w:rFonts w:ascii="Times New Roman" w:eastAsia="Times New Roman" w:hAnsi="Times New Roman" w:cs="Times New Roman"/>
                <w:color w:val="333333"/>
                <w:sz w:val="24"/>
                <w:szCs w:val="24"/>
                <w:highlight w:val="white"/>
                <w:lang w:val="es-ES"/>
              </w:rPr>
              <w:t xml:space="preserve">Los derechos económicos, sociales y culturales de las personas mayores </w:t>
            </w:r>
            <w:r w:rsidRPr="009831AF">
              <w:rPr>
                <w:rFonts w:ascii="Times New Roman" w:eastAsia="Times New Roman" w:hAnsi="Times New Roman" w:cs="Times New Roman"/>
                <w:color w:val="000000"/>
                <w:sz w:val="24"/>
                <w:szCs w:val="24"/>
                <w:highlight w:val="white"/>
                <w:lang w:val="es-ES"/>
              </w:rPr>
              <w:t>(</w:t>
            </w:r>
            <w:r w:rsidRPr="009831AF">
              <w:rPr>
                <w:rFonts w:ascii="Times New Roman" w:eastAsia="Times New Roman" w:hAnsi="Times New Roman" w:cs="Times New Roman"/>
                <w:sz w:val="24"/>
                <w:szCs w:val="24"/>
                <w:highlight w:val="white"/>
                <w:lang w:val="es-ES"/>
              </w:rPr>
              <w:t>párr</w:t>
            </w:r>
            <w:r w:rsidRPr="009831AF">
              <w:rPr>
                <w:rFonts w:ascii="Times New Roman" w:eastAsia="Times New Roman" w:hAnsi="Times New Roman" w:cs="Times New Roman"/>
                <w:color w:val="000000"/>
                <w:sz w:val="24"/>
                <w:szCs w:val="24"/>
                <w:highlight w:val="white"/>
                <w:lang w:val="es-ES"/>
              </w:rPr>
              <w:t xml:space="preserve"> 33):</w:t>
            </w:r>
          </w:p>
          <w:p w14:paraId="7145DA9A" w14:textId="77777777" w:rsidR="00536FE9" w:rsidRPr="009831AF" w:rsidRDefault="00D73C74">
            <w:pPr>
              <w:pBdr>
                <w:top w:val="nil"/>
                <w:left w:val="nil"/>
                <w:bottom w:val="nil"/>
                <w:right w:val="nil"/>
                <w:between w:val="nil"/>
              </w:pBdr>
              <w:ind w:left="1440" w:hanging="720"/>
              <w:rPr>
                <w:rFonts w:ascii="Times New Roman" w:eastAsia="Times New Roman" w:hAnsi="Times New Roman" w:cs="Times New Roman"/>
                <w:color w:val="000000"/>
                <w:sz w:val="24"/>
                <w:szCs w:val="24"/>
                <w:highlight w:val="white"/>
                <w:lang w:val="es-ES"/>
              </w:rPr>
            </w:pPr>
            <w:hyperlink r:id="rId64">
              <w:r w:rsidR="0078128D" w:rsidRPr="009831AF">
                <w:rPr>
                  <w:rFonts w:ascii="Times New Roman" w:eastAsia="Times New Roman" w:hAnsi="Times New Roman" w:cs="Times New Roman"/>
                  <w:color w:val="1155CC"/>
                  <w:sz w:val="24"/>
                  <w:szCs w:val="24"/>
                  <w:highlight w:val="white"/>
                  <w:u w:val="single"/>
                  <w:lang w:val="es-ES"/>
                </w:rPr>
                <w:t>https://www.escr-net.org/es/recursos/observacion-general-no-6-derechos-economicos-sociales-y-culturales-personas-mayores</w:t>
              </w:r>
            </w:hyperlink>
          </w:p>
          <w:p w14:paraId="1FE047F3" w14:textId="662D2F51"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Observación General </w:t>
            </w:r>
            <w:r w:rsidR="009831AF">
              <w:rPr>
                <w:rFonts w:ascii="Times New Roman" w:eastAsia="Times New Roman" w:hAnsi="Times New Roman" w:cs="Times New Roman"/>
                <w:sz w:val="24"/>
                <w:szCs w:val="24"/>
                <w:highlight w:val="white"/>
                <w:lang w:val="es-ES"/>
              </w:rPr>
              <w:t>del Comité DESC</w:t>
            </w:r>
            <w:r w:rsidRPr="009831AF">
              <w:rPr>
                <w:rFonts w:ascii="Times New Roman" w:eastAsia="Times New Roman" w:hAnsi="Times New Roman" w:cs="Times New Roman"/>
                <w:sz w:val="24"/>
                <w:szCs w:val="24"/>
                <w:highlight w:val="white"/>
                <w:lang w:val="es-ES"/>
              </w:rPr>
              <w:t xml:space="preserve"> Nº</w:t>
            </w:r>
            <w:r w:rsidRPr="009831AF">
              <w:rPr>
                <w:rFonts w:ascii="Times New Roman" w:eastAsia="Times New Roman" w:hAnsi="Times New Roman" w:cs="Times New Roman"/>
                <w:color w:val="000000"/>
                <w:sz w:val="24"/>
                <w:szCs w:val="24"/>
                <w:highlight w:val="white"/>
                <w:lang w:val="es-ES"/>
              </w:rPr>
              <w:t xml:space="preserve"> 14: El derecho al </w:t>
            </w:r>
            <w:r w:rsidRPr="009831AF">
              <w:rPr>
                <w:rFonts w:ascii="Times New Roman" w:eastAsia="Times New Roman" w:hAnsi="Times New Roman" w:cs="Times New Roman"/>
                <w:sz w:val="24"/>
                <w:szCs w:val="24"/>
                <w:highlight w:val="white"/>
                <w:lang w:val="es-ES"/>
              </w:rPr>
              <w:t>disfrute</w:t>
            </w:r>
            <w:r w:rsidRPr="009831AF">
              <w:rPr>
                <w:rFonts w:ascii="Times New Roman" w:eastAsia="Times New Roman" w:hAnsi="Times New Roman" w:cs="Times New Roman"/>
                <w:color w:val="000000"/>
                <w:sz w:val="24"/>
                <w:szCs w:val="24"/>
                <w:highlight w:val="white"/>
                <w:lang w:val="es-ES"/>
              </w:rPr>
              <w:t xml:space="preserve"> del </w:t>
            </w:r>
            <w:r w:rsidRPr="009831AF">
              <w:rPr>
                <w:rFonts w:ascii="Times New Roman" w:eastAsia="Times New Roman" w:hAnsi="Times New Roman" w:cs="Times New Roman"/>
                <w:sz w:val="24"/>
                <w:szCs w:val="24"/>
                <w:highlight w:val="white"/>
                <w:lang w:val="es-ES"/>
              </w:rPr>
              <w:t>más</w:t>
            </w:r>
            <w:r w:rsidRPr="009831AF">
              <w:rPr>
                <w:rFonts w:ascii="Times New Roman" w:eastAsia="Times New Roman" w:hAnsi="Times New Roman" w:cs="Times New Roman"/>
                <w:color w:val="000000"/>
                <w:sz w:val="24"/>
                <w:szCs w:val="24"/>
                <w:highlight w:val="white"/>
                <w:lang w:val="es-ES"/>
              </w:rPr>
              <w:t xml:space="preserve"> alto </w:t>
            </w:r>
            <w:r w:rsidRPr="009831AF">
              <w:rPr>
                <w:rFonts w:ascii="Times New Roman" w:eastAsia="Times New Roman" w:hAnsi="Times New Roman" w:cs="Times New Roman"/>
                <w:sz w:val="24"/>
                <w:szCs w:val="24"/>
                <w:highlight w:val="white"/>
                <w:lang w:val="es-ES"/>
              </w:rPr>
              <w:t>estándar</w:t>
            </w:r>
            <w:r w:rsidRPr="009831AF">
              <w:rPr>
                <w:rFonts w:ascii="Times New Roman" w:eastAsia="Times New Roman" w:hAnsi="Times New Roman" w:cs="Times New Roman"/>
                <w:color w:val="000000"/>
                <w:sz w:val="24"/>
                <w:szCs w:val="24"/>
                <w:highlight w:val="white"/>
                <w:lang w:val="es-ES"/>
              </w:rPr>
              <w:t xml:space="preserve"> de sa</w:t>
            </w:r>
            <w:r w:rsidRPr="009831AF">
              <w:rPr>
                <w:rFonts w:ascii="Times New Roman" w:eastAsia="Times New Roman" w:hAnsi="Times New Roman" w:cs="Times New Roman"/>
                <w:sz w:val="24"/>
                <w:szCs w:val="24"/>
                <w:highlight w:val="white"/>
                <w:lang w:val="es-ES"/>
              </w:rPr>
              <w:t xml:space="preserve">lud </w:t>
            </w:r>
            <w:r w:rsidRPr="009831AF">
              <w:rPr>
                <w:rFonts w:ascii="Times New Roman" w:eastAsia="Times New Roman" w:hAnsi="Times New Roman" w:cs="Times New Roman"/>
                <w:color w:val="000000"/>
                <w:sz w:val="24"/>
                <w:szCs w:val="24"/>
                <w:highlight w:val="white"/>
                <w:lang w:val="es-ES"/>
              </w:rPr>
              <w:t>(</w:t>
            </w:r>
            <w:r w:rsidRPr="009831AF">
              <w:rPr>
                <w:rFonts w:ascii="Times New Roman" w:eastAsia="Times New Roman" w:hAnsi="Times New Roman" w:cs="Times New Roman"/>
                <w:sz w:val="24"/>
                <w:szCs w:val="24"/>
                <w:highlight w:val="white"/>
                <w:lang w:val="es-ES"/>
              </w:rPr>
              <w:t>párr</w:t>
            </w:r>
            <w:r w:rsidRPr="009831AF">
              <w:rPr>
                <w:rFonts w:ascii="Times New Roman" w:eastAsia="Times New Roman" w:hAnsi="Times New Roman" w:cs="Times New Roman"/>
                <w:color w:val="000000"/>
                <w:sz w:val="24"/>
                <w:szCs w:val="24"/>
                <w:highlight w:val="white"/>
                <w:lang w:val="es-ES"/>
              </w:rPr>
              <w:t xml:space="preserve"> 11, 43):</w:t>
            </w:r>
          </w:p>
          <w:p w14:paraId="7A34EE72" w14:textId="77777777" w:rsidR="00536FE9" w:rsidRPr="009831AF" w:rsidRDefault="00D73C74">
            <w:pPr>
              <w:pBdr>
                <w:top w:val="nil"/>
                <w:left w:val="nil"/>
                <w:bottom w:val="nil"/>
                <w:right w:val="nil"/>
                <w:between w:val="nil"/>
              </w:pBdr>
              <w:ind w:left="1440" w:hanging="720"/>
              <w:rPr>
                <w:rFonts w:ascii="Times New Roman" w:eastAsia="Times New Roman" w:hAnsi="Times New Roman" w:cs="Times New Roman"/>
                <w:color w:val="000000"/>
                <w:sz w:val="24"/>
                <w:szCs w:val="24"/>
                <w:highlight w:val="white"/>
                <w:lang w:val="es-ES"/>
              </w:rPr>
            </w:pPr>
            <w:hyperlink r:id="rId65">
              <w:r w:rsidR="0078128D" w:rsidRPr="009831AF">
                <w:rPr>
                  <w:rFonts w:ascii="Times New Roman" w:eastAsia="Times New Roman" w:hAnsi="Times New Roman" w:cs="Times New Roman"/>
                  <w:color w:val="1155CC"/>
                  <w:sz w:val="24"/>
                  <w:szCs w:val="24"/>
                  <w:highlight w:val="white"/>
                  <w:u w:val="single"/>
                  <w:lang w:val="es-ES"/>
                </w:rPr>
                <w:t>https://www.refworld.org.es/publisher,CESCR,GENERAL,,47ebcc492,0.html</w:t>
              </w:r>
            </w:hyperlink>
          </w:p>
          <w:p w14:paraId="5BAC7BF4" w14:textId="543E14D1" w:rsidR="00536FE9" w:rsidRPr="009831AF" w:rsidRDefault="0078128D">
            <w:pPr>
              <w:numPr>
                <w:ilvl w:val="1"/>
                <w:numId w:val="16"/>
              </w:numPr>
              <w:pBdr>
                <w:top w:val="nil"/>
                <w:left w:val="nil"/>
                <w:bottom w:val="nil"/>
                <w:right w:val="nil"/>
                <w:between w:val="nil"/>
              </w:pBdr>
              <w:jc w:val="left"/>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Observación General </w:t>
            </w:r>
            <w:r w:rsidR="009831AF">
              <w:rPr>
                <w:rFonts w:ascii="Times New Roman" w:eastAsia="Times New Roman" w:hAnsi="Times New Roman" w:cs="Times New Roman"/>
                <w:sz w:val="24"/>
                <w:szCs w:val="24"/>
                <w:highlight w:val="white"/>
                <w:lang w:val="es-ES"/>
              </w:rPr>
              <w:t>del Comité DESC</w:t>
            </w:r>
            <w:r w:rsidRPr="009831AF">
              <w:rPr>
                <w:rFonts w:ascii="Times New Roman" w:eastAsia="Times New Roman" w:hAnsi="Times New Roman" w:cs="Times New Roman"/>
                <w:sz w:val="24"/>
                <w:szCs w:val="24"/>
                <w:highlight w:val="white"/>
                <w:lang w:val="es-ES"/>
              </w:rPr>
              <w:t xml:space="preserve"> Nº</w:t>
            </w:r>
            <w:r w:rsidRPr="009831AF">
              <w:rPr>
                <w:rFonts w:ascii="Times New Roman" w:eastAsia="Times New Roman" w:hAnsi="Times New Roman" w:cs="Times New Roman"/>
                <w:color w:val="000000"/>
                <w:sz w:val="24"/>
                <w:szCs w:val="24"/>
                <w:highlight w:val="white"/>
                <w:lang w:val="es-ES"/>
              </w:rPr>
              <w:t xml:space="preserve"> 20:</w:t>
            </w:r>
            <w:r w:rsidRPr="009831AF">
              <w:rPr>
                <w:rFonts w:ascii="Times New Roman" w:eastAsia="Times New Roman" w:hAnsi="Times New Roman" w:cs="Times New Roman"/>
                <w:sz w:val="24"/>
                <w:szCs w:val="24"/>
                <w:highlight w:val="white"/>
                <w:lang w:val="es-ES"/>
              </w:rPr>
              <w:t xml:space="preserve"> La no discriminacion y los DESC </w:t>
            </w:r>
            <w:hyperlink r:id="rId66" w:anchor="GEN20">
              <w:r w:rsidRPr="009831AF">
                <w:rPr>
                  <w:rFonts w:ascii="Times New Roman" w:eastAsia="Times New Roman" w:hAnsi="Times New Roman" w:cs="Times New Roman"/>
                  <w:color w:val="1155CC"/>
                  <w:sz w:val="24"/>
                  <w:szCs w:val="24"/>
                  <w:highlight w:val="white"/>
                  <w:u w:val="single"/>
                  <w:lang w:val="es-ES"/>
                </w:rPr>
                <w:t>https://conf-dts1.unog.ch/1%20SPA/Tradutek/Derechos_hum_Base/CESCR/00_1_obs_grales_Cte%20Dchos%20Ec%20Soc%20Cult.html#GEN20</w:t>
              </w:r>
            </w:hyperlink>
          </w:p>
          <w:p w14:paraId="031C3941" w14:textId="77777777" w:rsidR="00536FE9" w:rsidRPr="009831AF" w:rsidRDefault="00536FE9">
            <w:pPr>
              <w:jc w:val="left"/>
              <w:rPr>
                <w:rFonts w:ascii="Times New Roman" w:eastAsia="Times New Roman" w:hAnsi="Times New Roman" w:cs="Times New Roman"/>
                <w:sz w:val="24"/>
                <w:szCs w:val="24"/>
                <w:highlight w:val="white"/>
                <w:lang w:val="es-ES"/>
              </w:rPr>
            </w:pPr>
          </w:p>
          <w:p w14:paraId="6CCD1E85" w14:textId="77777777" w:rsidR="00536FE9" w:rsidRPr="009831AF" w:rsidRDefault="0078128D">
            <w:pPr>
              <w:numPr>
                <w:ilvl w:val="0"/>
                <w:numId w:val="37"/>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000000"/>
                <w:sz w:val="24"/>
                <w:szCs w:val="24"/>
                <w:highlight w:val="white"/>
                <w:lang w:val="es-ES"/>
              </w:rPr>
              <w:t>Ot</w:t>
            </w:r>
            <w:r w:rsidRPr="009831AF">
              <w:rPr>
                <w:rFonts w:ascii="Times New Roman" w:eastAsia="Times New Roman" w:hAnsi="Times New Roman" w:cs="Times New Roman"/>
                <w:sz w:val="24"/>
                <w:szCs w:val="24"/>
                <w:highlight w:val="white"/>
                <w:lang w:val="es-ES"/>
              </w:rPr>
              <w:t xml:space="preserve">ros instrumentos regionales o internacionales de relevancia </w:t>
            </w:r>
          </w:p>
          <w:p w14:paraId="1418BF18"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 ejemplo</w:t>
            </w:r>
            <w:r>
              <w:rPr>
                <w:rFonts w:ascii="Times New Roman" w:eastAsia="Times New Roman" w:hAnsi="Times New Roman" w:cs="Times New Roman"/>
                <w:color w:val="000000"/>
                <w:sz w:val="24"/>
                <w:szCs w:val="24"/>
                <w:highlight w:val="white"/>
              </w:rPr>
              <w:t xml:space="preserve">: </w:t>
            </w:r>
          </w:p>
          <w:p w14:paraId="1467BFFB" w14:textId="77777777" w:rsidR="00536FE9" w:rsidRPr="009831AF" w:rsidRDefault="0078128D">
            <w:pPr>
              <w:numPr>
                <w:ilvl w:val="1"/>
                <w:numId w:val="16"/>
              </w:numPr>
              <w:pBdr>
                <w:top w:val="nil"/>
                <w:left w:val="nil"/>
                <w:bottom w:val="nil"/>
                <w:right w:val="nil"/>
                <w:between w:val="nil"/>
              </w:pBdr>
              <w:jc w:val="left"/>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Recomendación sobre la vivienda de los trabajadores</w:t>
            </w:r>
            <w:r w:rsidRPr="009831AF">
              <w:rPr>
                <w:rFonts w:ascii="Times New Roman" w:eastAsia="Times New Roman" w:hAnsi="Times New Roman" w:cs="Times New Roman"/>
                <w:color w:val="000000"/>
                <w:sz w:val="24"/>
                <w:szCs w:val="24"/>
                <w:highlight w:val="white"/>
                <w:lang w:val="es-ES"/>
              </w:rPr>
              <w:t xml:space="preserve">, 1961 (No. 115): </w:t>
            </w:r>
            <w:hyperlink r:id="rId67">
              <w:r w:rsidRPr="009831AF">
                <w:rPr>
                  <w:rFonts w:ascii="Times New Roman" w:eastAsia="Times New Roman" w:hAnsi="Times New Roman" w:cs="Times New Roman"/>
                  <w:color w:val="1155CC"/>
                  <w:sz w:val="24"/>
                  <w:szCs w:val="24"/>
                  <w:highlight w:val="white"/>
                  <w:u w:val="single"/>
                  <w:lang w:val="es-ES"/>
                </w:rPr>
                <w:t>https://www.ilo.org/dyn/normlex/es/f?p=NORMLEXP</w:t>
              </w:r>
              <w:r w:rsidRPr="009831AF">
                <w:rPr>
                  <w:rFonts w:ascii="Times New Roman" w:eastAsia="Times New Roman" w:hAnsi="Times New Roman" w:cs="Times New Roman"/>
                  <w:color w:val="1155CC"/>
                  <w:sz w:val="24"/>
                  <w:szCs w:val="24"/>
                  <w:highlight w:val="white"/>
                  <w:u w:val="single"/>
                  <w:lang w:val="es-ES"/>
                </w:rPr>
                <w:lastRenderedPageBreak/>
                <w:t>UB:12100:0::NO::P12100_INSTRUMENT_ID,P12100_LANG_CODE:312453,en</w:t>
              </w:r>
            </w:hyperlink>
          </w:p>
          <w:p w14:paraId="6B3CC5DD" w14:textId="77777777"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LA DECLARACIÓN DE BEIJING IV Conferencia Mundial sobre las mujeres, 15 de septiembre de</w:t>
            </w:r>
            <w:r w:rsidRPr="009831AF">
              <w:rPr>
                <w:rFonts w:ascii="Times New Roman" w:eastAsia="Times New Roman" w:hAnsi="Times New Roman" w:cs="Times New Roman"/>
                <w:color w:val="000000"/>
                <w:sz w:val="24"/>
                <w:szCs w:val="24"/>
                <w:highlight w:val="white"/>
                <w:lang w:val="es-ES"/>
              </w:rPr>
              <w:t xml:space="preserve"> 1995:</w:t>
            </w:r>
          </w:p>
          <w:p w14:paraId="157FACA5" w14:textId="77777777" w:rsidR="00536FE9" w:rsidRPr="009831AF" w:rsidRDefault="0078128D">
            <w:pPr>
              <w:ind w:left="708"/>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9900FF"/>
                <w:sz w:val="24"/>
                <w:szCs w:val="24"/>
                <w:highlight w:val="white"/>
                <w:lang w:val="es-ES"/>
              </w:rPr>
              <w:t>           </w:t>
            </w:r>
            <w:hyperlink r:id="rId68">
              <w:r w:rsidRPr="009831AF">
                <w:rPr>
                  <w:rFonts w:ascii="Times New Roman" w:eastAsia="Times New Roman" w:hAnsi="Times New Roman" w:cs="Times New Roman"/>
                  <w:color w:val="1155CC"/>
                  <w:sz w:val="24"/>
                  <w:szCs w:val="24"/>
                  <w:highlight w:val="white"/>
                  <w:u w:val="single"/>
                  <w:lang w:val="es-ES"/>
                </w:rPr>
                <w:t>https://www.pj.gob.pe/wps/wcm/connect/f7033a004954259385edf5cc4f0b1cf5/La+Declaraci%C3%B3n+de+Bijing.pdf?MOD=AJPERES</w:t>
              </w:r>
            </w:hyperlink>
          </w:p>
          <w:p w14:paraId="5E0EE512" w14:textId="77777777" w:rsidR="00536FE9" w:rsidRPr="009831AF" w:rsidRDefault="0078128D">
            <w:pPr>
              <w:numPr>
                <w:ilvl w:val="1"/>
                <w:numId w:val="16"/>
              </w:numPr>
              <w:pBdr>
                <w:top w:val="nil"/>
                <w:left w:val="nil"/>
                <w:bottom w:val="nil"/>
                <w:right w:val="nil"/>
                <w:between w:val="nil"/>
              </w:pBdr>
              <w:rPr>
                <w:sz w:val="24"/>
                <w:szCs w:val="24"/>
                <w:highlight w:val="white"/>
                <w:lang w:val="es-ES"/>
              </w:rPr>
            </w:pPr>
            <w:r w:rsidRPr="009831AF">
              <w:rPr>
                <w:rFonts w:ascii="Times New Roman" w:eastAsia="Times New Roman" w:hAnsi="Times New Roman" w:cs="Times New Roman"/>
                <w:sz w:val="24"/>
                <w:szCs w:val="24"/>
                <w:highlight w:val="white"/>
                <w:lang w:val="es-ES"/>
              </w:rPr>
              <w:t>Protocolo de la Carta africana de derechos humanos y de los pueblos sobre los derechos de las mujeres en África:</w:t>
            </w:r>
          </w:p>
          <w:p w14:paraId="7C76C70A" w14:textId="77777777" w:rsidR="00536FE9" w:rsidRPr="009831AF" w:rsidRDefault="0078128D">
            <w:pPr>
              <w:ind w:left="708"/>
              <w:rPr>
                <w:rFonts w:ascii="Times New Roman" w:eastAsia="Times New Roman" w:hAnsi="Times New Roman" w:cs="Times New Roman"/>
                <w:b/>
                <w:sz w:val="24"/>
                <w:szCs w:val="24"/>
                <w:highlight w:val="white"/>
                <w:lang w:val="es-ES"/>
              </w:rPr>
            </w:pPr>
            <w:r w:rsidRPr="009831AF">
              <w:rPr>
                <w:rFonts w:ascii="Times New Roman" w:eastAsia="Times New Roman" w:hAnsi="Times New Roman" w:cs="Times New Roman"/>
                <w:color w:val="000000"/>
                <w:sz w:val="24"/>
                <w:szCs w:val="24"/>
                <w:highlight w:val="white"/>
                <w:lang w:val="es-ES"/>
              </w:rPr>
              <w:t>          </w:t>
            </w:r>
            <w:hyperlink r:id="rId69">
              <w:r w:rsidRPr="009831AF">
                <w:rPr>
                  <w:rFonts w:ascii="Times New Roman" w:eastAsia="Times New Roman" w:hAnsi="Times New Roman" w:cs="Times New Roman"/>
                  <w:color w:val="1155CC"/>
                  <w:sz w:val="24"/>
                  <w:szCs w:val="24"/>
                  <w:highlight w:val="white"/>
                  <w:u w:val="single"/>
                  <w:lang w:val="es-ES"/>
                </w:rPr>
                <w:t>http://www.gloobal.net/iepala/gloobal/fichas/ficha.php?entidad=Textos&amp;id=18030</w:t>
              </w:r>
            </w:hyperlink>
          </w:p>
          <w:p w14:paraId="73BED339" w14:textId="77777777" w:rsidR="00536FE9" w:rsidRDefault="0078128D">
            <w:pPr>
              <w:numPr>
                <w:ilvl w:val="1"/>
                <w:numId w:val="16"/>
              </w:numPr>
              <w:pBdr>
                <w:top w:val="nil"/>
                <w:left w:val="nil"/>
                <w:bottom w:val="nil"/>
                <w:right w:val="nil"/>
                <w:between w:val="nil"/>
              </w:pBdr>
              <w:rPr>
                <w:color w:val="000000"/>
                <w:sz w:val="24"/>
                <w:szCs w:val="24"/>
                <w:highlight w:val="white"/>
              </w:rPr>
            </w:pPr>
            <w:r>
              <w:rPr>
                <w:rFonts w:ascii="Times New Roman" w:eastAsia="Times New Roman" w:hAnsi="Times New Roman" w:cs="Times New Roman"/>
                <w:sz w:val="24"/>
                <w:szCs w:val="24"/>
                <w:highlight w:val="white"/>
              </w:rPr>
              <w:t>Carta Social Europea</w:t>
            </w:r>
            <w:r>
              <w:rPr>
                <w:rFonts w:ascii="Times New Roman" w:eastAsia="Times New Roman" w:hAnsi="Times New Roman" w:cs="Times New Roman"/>
                <w:color w:val="000000"/>
                <w:sz w:val="24"/>
                <w:szCs w:val="24"/>
                <w:highlight w:val="white"/>
              </w:rPr>
              <w:t>:</w:t>
            </w:r>
          </w:p>
          <w:p w14:paraId="7ABA3700" w14:textId="77777777" w:rsidR="00536FE9" w:rsidRDefault="00D73C74">
            <w:pPr>
              <w:ind w:left="1416"/>
              <w:rPr>
                <w:rFonts w:ascii="Times New Roman" w:eastAsia="Times New Roman" w:hAnsi="Times New Roman" w:cs="Times New Roman"/>
                <w:sz w:val="24"/>
                <w:szCs w:val="24"/>
                <w:highlight w:val="white"/>
              </w:rPr>
            </w:pPr>
            <w:hyperlink r:id="rId70">
              <w:r w:rsidR="0078128D">
                <w:rPr>
                  <w:rFonts w:ascii="Times New Roman" w:eastAsia="Times New Roman" w:hAnsi="Times New Roman" w:cs="Times New Roman"/>
                  <w:color w:val="1155CC"/>
                  <w:sz w:val="24"/>
                  <w:szCs w:val="24"/>
                  <w:highlight w:val="white"/>
                  <w:u w:val="single"/>
                </w:rPr>
                <w:t>https://rm.coe.int/168047e013</w:t>
              </w:r>
            </w:hyperlink>
          </w:p>
          <w:p w14:paraId="54DD0099" w14:textId="77777777" w:rsidR="00536FE9" w:rsidRDefault="00536FE9">
            <w:pPr>
              <w:jc w:val="left"/>
              <w:rPr>
                <w:rFonts w:ascii="Times New Roman" w:eastAsia="Times New Roman" w:hAnsi="Times New Roman" w:cs="Times New Roman"/>
                <w:sz w:val="24"/>
                <w:szCs w:val="24"/>
                <w:highlight w:val="white"/>
              </w:rPr>
            </w:pPr>
          </w:p>
          <w:p w14:paraId="3D6CC254" w14:textId="77777777" w:rsidR="00536FE9" w:rsidRPr="009831AF" w:rsidRDefault="0078128D">
            <w:pPr>
              <w:numPr>
                <w:ilvl w:val="0"/>
                <w:numId w:val="28"/>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sz w:val="24"/>
                <w:szCs w:val="24"/>
                <w:highlight w:val="white"/>
                <w:lang w:val="es-ES"/>
              </w:rPr>
              <w:t>Revise los reportes anuales del Relator Especial sobre la vivienda adecuada</w:t>
            </w:r>
            <w:r w:rsidRPr="009831AF">
              <w:rPr>
                <w:rFonts w:ascii="Times New Roman" w:eastAsia="Times New Roman" w:hAnsi="Times New Roman" w:cs="Times New Roman"/>
                <w:color w:val="000000"/>
                <w:sz w:val="24"/>
                <w:szCs w:val="24"/>
                <w:highlight w:val="white"/>
                <w:lang w:val="es-ES"/>
              </w:rPr>
              <w:t>:</w:t>
            </w:r>
          </w:p>
          <w:p w14:paraId="1067D4B4" w14:textId="77777777" w:rsidR="00536FE9" w:rsidRPr="009831AF" w:rsidRDefault="00D73C74">
            <w:pPr>
              <w:ind w:left="708"/>
              <w:rPr>
                <w:rFonts w:ascii="Times New Roman" w:eastAsia="Times New Roman" w:hAnsi="Times New Roman" w:cs="Times New Roman"/>
                <w:sz w:val="24"/>
                <w:szCs w:val="24"/>
                <w:highlight w:val="white"/>
                <w:lang w:val="es-ES"/>
              </w:rPr>
            </w:pPr>
            <w:hyperlink r:id="rId71">
              <w:r w:rsidR="0078128D" w:rsidRPr="009831AF">
                <w:rPr>
                  <w:rFonts w:ascii="Times New Roman" w:eastAsia="Times New Roman" w:hAnsi="Times New Roman" w:cs="Times New Roman"/>
                  <w:color w:val="1155CC"/>
                  <w:sz w:val="24"/>
                  <w:szCs w:val="24"/>
                  <w:highlight w:val="white"/>
                  <w:u w:val="single"/>
                  <w:lang w:val="es-ES"/>
                </w:rPr>
                <w:t>https://www.ohchr.org/SP/Issues/Housing/Pages/HousingIndex.aspx</w:t>
              </w:r>
            </w:hyperlink>
          </w:p>
          <w:p w14:paraId="7A57BC1A" w14:textId="77777777" w:rsidR="00536FE9" w:rsidRPr="009831AF" w:rsidRDefault="00536FE9">
            <w:pPr>
              <w:jc w:val="left"/>
              <w:rPr>
                <w:rFonts w:ascii="Times New Roman" w:eastAsia="Times New Roman" w:hAnsi="Times New Roman" w:cs="Times New Roman"/>
                <w:sz w:val="24"/>
                <w:szCs w:val="24"/>
                <w:highlight w:val="white"/>
                <w:lang w:val="es-ES"/>
              </w:rPr>
            </w:pPr>
          </w:p>
          <w:p w14:paraId="12D832ED" w14:textId="77777777" w:rsidR="00536FE9" w:rsidRPr="009831AF" w:rsidRDefault="0078128D">
            <w:pPr>
              <w:numPr>
                <w:ilvl w:val="0"/>
                <w:numId w:val="30"/>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sz w:val="24"/>
                <w:szCs w:val="24"/>
                <w:highlight w:val="white"/>
                <w:lang w:val="es-ES"/>
              </w:rPr>
              <w:t>Revise los informes generales sobre el derecho de las mujeres a la vivienda, la tierra y otros recursos</w:t>
            </w:r>
            <w:r w:rsidRPr="009831AF">
              <w:rPr>
                <w:rFonts w:ascii="Times New Roman" w:eastAsia="Times New Roman" w:hAnsi="Times New Roman" w:cs="Times New Roman"/>
                <w:color w:val="000000"/>
                <w:sz w:val="24"/>
                <w:szCs w:val="24"/>
                <w:highlight w:val="white"/>
                <w:lang w:val="es-ES"/>
              </w:rPr>
              <w:t>:</w:t>
            </w:r>
          </w:p>
          <w:p w14:paraId="0B265CC8" w14:textId="77777777" w:rsidR="00536FE9" w:rsidRDefault="0078128D">
            <w:pPr>
              <w:numPr>
                <w:ilvl w:val="1"/>
                <w:numId w:val="16"/>
              </w:numPr>
              <w:pBdr>
                <w:top w:val="nil"/>
                <w:left w:val="nil"/>
                <w:bottom w:val="nil"/>
                <w:right w:val="nil"/>
                <w:between w:val="nil"/>
              </w:pBdr>
              <w:rPr>
                <w:color w:val="000000"/>
                <w:sz w:val="24"/>
                <w:szCs w:val="24"/>
                <w:highlight w:val="white"/>
              </w:rPr>
            </w:pPr>
            <w:r>
              <w:rPr>
                <w:rFonts w:ascii="Times New Roman" w:eastAsia="Times New Roman" w:hAnsi="Times New Roman" w:cs="Times New Roman"/>
                <w:color w:val="000000"/>
                <w:sz w:val="24"/>
                <w:szCs w:val="24"/>
                <w:highlight w:val="white"/>
              </w:rPr>
              <w:t>Realizing Women’s rights to land:</w:t>
            </w:r>
          </w:p>
          <w:p w14:paraId="59C21E5A" w14:textId="77777777" w:rsidR="00536FE9" w:rsidRDefault="00D73C74">
            <w:pPr>
              <w:ind w:left="1416"/>
              <w:rPr>
                <w:rFonts w:ascii="Times New Roman" w:eastAsia="Times New Roman" w:hAnsi="Times New Roman" w:cs="Times New Roman"/>
                <w:b/>
                <w:sz w:val="24"/>
                <w:szCs w:val="24"/>
                <w:highlight w:val="white"/>
              </w:rPr>
            </w:pPr>
            <w:hyperlink r:id="rId72">
              <w:r w:rsidR="0078128D">
                <w:rPr>
                  <w:rFonts w:ascii="Times New Roman" w:eastAsia="Times New Roman" w:hAnsi="Times New Roman" w:cs="Times New Roman"/>
                  <w:color w:val="0000FF"/>
                  <w:sz w:val="24"/>
                  <w:szCs w:val="24"/>
                  <w:highlight w:val="white"/>
                  <w:u w:val="single"/>
                </w:rPr>
                <w:t>http://www.</w:t>
              </w:r>
            </w:hyperlink>
            <w:hyperlink r:id="rId73">
              <w:r w:rsidR="0078128D">
                <w:rPr>
                  <w:rFonts w:ascii="Times New Roman" w:eastAsia="Times New Roman" w:hAnsi="Times New Roman" w:cs="Times New Roman"/>
                  <w:color w:val="0000FF"/>
                  <w:sz w:val="24"/>
                  <w:szCs w:val="24"/>
                  <w:highlight w:val="white"/>
                  <w:u w:val="single"/>
                </w:rPr>
                <w:t>ohchr</w:t>
              </w:r>
            </w:hyperlink>
            <w:hyperlink r:id="rId74">
              <w:r w:rsidR="0078128D">
                <w:rPr>
                  <w:rFonts w:ascii="Times New Roman" w:eastAsia="Times New Roman" w:hAnsi="Times New Roman" w:cs="Times New Roman"/>
                  <w:color w:val="0000FF"/>
                  <w:sz w:val="24"/>
                  <w:szCs w:val="24"/>
                  <w:highlight w:val="white"/>
                  <w:u w:val="single"/>
                </w:rPr>
                <w:t>.org/Documents/Publications/RealizingWomensRightstoLand.pdf</w:t>
              </w:r>
            </w:hyperlink>
          </w:p>
          <w:p w14:paraId="0713374B" w14:textId="77777777" w:rsidR="00536FE9" w:rsidRPr="009831AF" w:rsidRDefault="0078128D">
            <w:pPr>
              <w:numPr>
                <w:ilvl w:val="1"/>
                <w:numId w:val="16"/>
              </w:numPr>
              <w:pBdr>
                <w:top w:val="nil"/>
                <w:left w:val="nil"/>
                <w:bottom w:val="nil"/>
                <w:right w:val="nil"/>
                <w:between w:val="nil"/>
              </w:pBdr>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La página de recursos de la Red DESC</w:t>
            </w:r>
            <w:r w:rsidRPr="009831AF">
              <w:rPr>
                <w:rFonts w:ascii="Times New Roman" w:eastAsia="Times New Roman" w:hAnsi="Times New Roman" w:cs="Times New Roman"/>
                <w:color w:val="000000"/>
                <w:sz w:val="24"/>
                <w:szCs w:val="24"/>
                <w:highlight w:val="white"/>
                <w:lang w:val="es-ES"/>
              </w:rPr>
              <w:t>:</w:t>
            </w:r>
          </w:p>
          <w:p w14:paraId="073CEE7F" w14:textId="77777777" w:rsidR="00536FE9" w:rsidRPr="009831AF" w:rsidRDefault="00D73C74">
            <w:pPr>
              <w:ind w:left="1416"/>
              <w:rPr>
                <w:rFonts w:ascii="Times New Roman" w:eastAsia="Times New Roman" w:hAnsi="Times New Roman" w:cs="Times New Roman"/>
                <w:color w:val="1155CC"/>
                <w:sz w:val="24"/>
                <w:szCs w:val="24"/>
                <w:highlight w:val="white"/>
                <w:u w:val="single"/>
                <w:lang w:val="es-ES"/>
              </w:rPr>
            </w:pPr>
            <w:hyperlink r:id="rId75">
              <w:r w:rsidR="0078128D" w:rsidRPr="009831AF">
                <w:rPr>
                  <w:rFonts w:ascii="Times New Roman" w:eastAsia="Times New Roman" w:hAnsi="Times New Roman" w:cs="Times New Roman"/>
                  <w:color w:val="1155CC"/>
                  <w:sz w:val="24"/>
                  <w:szCs w:val="24"/>
                  <w:highlight w:val="white"/>
                  <w:u w:val="single"/>
                  <w:lang w:val="es-ES"/>
                </w:rPr>
                <w:t>https://www.escr-net.org/es/mujeres-y-vivienda-tierra-y-recursos-naturales</w:t>
              </w:r>
            </w:hyperlink>
          </w:p>
          <w:p w14:paraId="47964518" w14:textId="77777777" w:rsidR="00536FE9" w:rsidRPr="009831AF" w:rsidRDefault="00536FE9">
            <w:pPr>
              <w:rPr>
                <w:rFonts w:ascii="Times New Roman" w:eastAsia="Times New Roman" w:hAnsi="Times New Roman" w:cs="Times New Roman"/>
                <w:sz w:val="24"/>
                <w:szCs w:val="24"/>
                <w:highlight w:val="white"/>
                <w:lang w:val="es-ES"/>
              </w:rPr>
            </w:pPr>
          </w:p>
          <w:p w14:paraId="6AE58414" w14:textId="77777777" w:rsidR="00536FE9" w:rsidRPr="009831AF" w:rsidRDefault="00536FE9">
            <w:pPr>
              <w:jc w:val="left"/>
              <w:rPr>
                <w:rFonts w:ascii="Times New Roman" w:eastAsia="Times New Roman" w:hAnsi="Times New Roman" w:cs="Times New Roman"/>
                <w:sz w:val="24"/>
                <w:szCs w:val="24"/>
                <w:highlight w:val="white"/>
                <w:lang w:val="es-ES"/>
              </w:rPr>
            </w:pPr>
          </w:p>
          <w:p w14:paraId="0208F5B8" w14:textId="77777777" w:rsidR="00536FE9" w:rsidRPr="009831AF" w:rsidRDefault="0078128D">
            <w:pPr>
              <w:numPr>
                <w:ilvl w:val="0"/>
                <w:numId w:val="32"/>
              </w:num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Encuentre las definiciones de las palabras relevantes en cuestión -- por ejemplo “adecuación” </w:t>
            </w:r>
          </w:p>
          <w:p w14:paraId="2CC75076" w14:textId="77777777" w:rsidR="00536FE9" w:rsidRPr="009831AF" w:rsidRDefault="00536FE9">
            <w:pPr>
              <w:jc w:val="left"/>
              <w:rPr>
                <w:rFonts w:ascii="Times New Roman" w:eastAsia="Times New Roman" w:hAnsi="Times New Roman" w:cs="Times New Roman"/>
                <w:sz w:val="24"/>
                <w:szCs w:val="24"/>
                <w:highlight w:val="white"/>
                <w:lang w:val="es-ES"/>
              </w:rPr>
            </w:pPr>
          </w:p>
          <w:p w14:paraId="756696AF" w14:textId="77777777" w:rsidR="00536FE9" w:rsidRPr="009831AF" w:rsidRDefault="0078128D">
            <w:pPr>
              <w:numPr>
                <w:ilvl w:val="0"/>
                <w:numId w:val="33"/>
              </w:num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t xml:space="preserve">Elabore los principios más importantes que serán enfatizados en el informe.  </w:t>
            </w:r>
          </w:p>
          <w:p w14:paraId="7BAFA3EB" w14:textId="77777777" w:rsidR="00536FE9" w:rsidRPr="009831AF" w:rsidRDefault="00536FE9">
            <w:pPr>
              <w:ind w:left="720"/>
              <w:rPr>
                <w:rFonts w:ascii="Times New Roman" w:eastAsia="Times New Roman" w:hAnsi="Times New Roman" w:cs="Times New Roman"/>
                <w:sz w:val="24"/>
                <w:szCs w:val="24"/>
                <w:highlight w:val="white"/>
                <w:lang w:val="es-ES"/>
              </w:rPr>
            </w:pPr>
          </w:p>
          <w:p w14:paraId="1C306163" w14:textId="77777777" w:rsidR="00536FE9" w:rsidRPr="009831AF" w:rsidRDefault="00536FE9">
            <w:pPr>
              <w:ind w:left="720"/>
              <w:rPr>
                <w:rFonts w:ascii="Times New Roman" w:eastAsia="Times New Roman" w:hAnsi="Times New Roman" w:cs="Times New Roman"/>
                <w:sz w:val="24"/>
                <w:szCs w:val="24"/>
                <w:highlight w:val="white"/>
                <w:lang w:val="es-ES"/>
              </w:rPr>
            </w:pPr>
          </w:p>
          <w:p w14:paraId="0714E5EA" w14:textId="77777777" w:rsidR="00536FE9" w:rsidRPr="009831AF" w:rsidRDefault="00536FE9">
            <w:pPr>
              <w:ind w:left="720"/>
              <w:rPr>
                <w:rFonts w:ascii="Times New Roman" w:eastAsia="Times New Roman" w:hAnsi="Times New Roman" w:cs="Times New Roman"/>
                <w:sz w:val="24"/>
                <w:szCs w:val="24"/>
                <w:highlight w:val="white"/>
                <w:lang w:val="es-ES"/>
              </w:rPr>
            </w:pPr>
          </w:p>
          <w:p w14:paraId="47C4F868"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Paso </w:t>
            </w:r>
            <w:r>
              <w:rPr>
                <w:rFonts w:ascii="Times New Roman" w:eastAsia="Times New Roman" w:hAnsi="Times New Roman" w:cs="Times New Roman"/>
                <w:b/>
                <w:color w:val="000000"/>
                <w:sz w:val="24"/>
                <w:szCs w:val="24"/>
                <w:highlight w:val="white"/>
              </w:rPr>
              <w:t>2</w:t>
            </w:r>
          </w:p>
          <w:p w14:paraId="6A7A82AC" w14:textId="77777777" w:rsidR="00536FE9" w:rsidRDefault="00536FE9">
            <w:pPr>
              <w:jc w:val="left"/>
              <w:rPr>
                <w:rFonts w:ascii="Times New Roman" w:eastAsia="Times New Roman" w:hAnsi="Times New Roman" w:cs="Times New Roman"/>
                <w:sz w:val="24"/>
                <w:szCs w:val="24"/>
                <w:highlight w:val="white"/>
              </w:rPr>
            </w:pPr>
          </w:p>
          <w:p w14:paraId="78F3F8F7" w14:textId="77777777" w:rsidR="00536FE9" w:rsidRPr="009831AF" w:rsidRDefault="0078128D">
            <w:pPr>
              <w:numPr>
                <w:ilvl w:val="0"/>
                <w:numId w:val="35"/>
              </w:numPr>
              <w:rPr>
                <w:lang w:val="es-ES"/>
              </w:rPr>
            </w:pPr>
            <w:r w:rsidRPr="009831AF">
              <w:rPr>
                <w:rFonts w:ascii="Times New Roman" w:eastAsia="Times New Roman" w:hAnsi="Times New Roman" w:cs="Times New Roman"/>
                <w:sz w:val="24"/>
                <w:szCs w:val="24"/>
                <w:lang w:val="es-ES"/>
              </w:rPr>
              <w:t xml:space="preserve">Recopile información sobre el país como puntos de referencia </w:t>
            </w:r>
          </w:p>
          <w:p w14:paraId="42A31EEE" w14:textId="77777777" w:rsidR="00536FE9" w:rsidRPr="009831AF" w:rsidRDefault="0078128D">
            <w:pPr>
              <w:numPr>
                <w:ilvl w:val="0"/>
                <w:numId w:val="25"/>
              </w:numPr>
              <w:rPr>
                <w:rFonts w:ascii="Times New Roman" w:eastAsia="Times New Roman" w:hAnsi="Times New Roman" w:cs="Times New Roman"/>
                <w:sz w:val="24"/>
                <w:szCs w:val="24"/>
                <w:lang w:val="es-ES"/>
              </w:rPr>
            </w:pPr>
            <w:r w:rsidRPr="009831AF">
              <w:rPr>
                <w:rFonts w:ascii="Times New Roman" w:eastAsia="Times New Roman" w:hAnsi="Times New Roman" w:cs="Times New Roman"/>
                <w:sz w:val="24"/>
                <w:szCs w:val="24"/>
                <w:lang w:val="es-ES"/>
              </w:rPr>
              <w:t>Revise si la/el Relator Especial sobre el agua potable y saneamiento ha realizado una visita al país, aquí:</w:t>
            </w:r>
            <w:r w:rsidRPr="009831AF">
              <w:rPr>
                <w:rFonts w:ascii="Times New Roman" w:eastAsia="Times New Roman" w:hAnsi="Times New Roman" w:cs="Times New Roman"/>
                <w:color w:val="000000"/>
                <w:sz w:val="24"/>
                <w:szCs w:val="24"/>
                <w:highlight w:val="white"/>
                <w:lang w:val="es-ES"/>
              </w:rPr>
              <w:t>:</w:t>
            </w:r>
            <w:hyperlink r:id="rId76">
              <w:r w:rsidRPr="009831AF">
                <w:rPr>
                  <w:rFonts w:ascii="Times New Roman" w:eastAsia="Times New Roman" w:hAnsi="Times New Roman" w:cs="Times New Roman"/>
                  <w:color w:val="000000"/>
                  <w:sz w:val="24"/>
                  <w:szCs w:val="24"/>
                  <w:highlight w:val="white"/>
                  <w:u w:val="single"/>
                  <w:lang w:val="es-ES"/>
                </w:rPr>
                <w:t xml:space="preserve"> </w:t>
              </w:r>
            </w:hyperlink>
          </w:p>
          <w:p w14:paraId="06E66C67" w14:textId="77777777" w:rsidR="00536FE9" w:rsidRPr="009831AF" w:rsidRDefault="00D73C74">
            <w:pPr>
              <w:ind w:left="1416"/>
              <w:rPr>
                <w:rFonts w:ascii="Times New Roman" w:eastAsia="Times New Roman" w:hAnsi="Times New Roman" w:cs="Times New Roman"/>
                <w:sz w:val="24"/>
                <w:szCs w:val="24"/>
                <w:highlight w:val="white"/>
                <w:lang w:val="es-ES"/>
              </w:rPr>
            </w:pPr>
            <w:hyperlink r:id="rId77">
              <w:r w:rsidR="0078128D" w:rsidRPr="009831AF">
                <w:rPr>
                  <w:rFonts w:ascii="Times New Roman" w:eastAsia="Times New Roman" w:hAnsi="Times New Roman" w:cs="Times New Roman"/>
                  <w:color w:val="1155CC"/>
                  <w:sz w:val="24"/>
                  <w:szCs w:val="24"/>
                  <w:highlight w:val="white"/>
                  <w:u w:val="single"/>
                  <w:lang w:val="es-ES"/>
                </w:rPr>
                <w:t>https://www.ohchr.org/SP/Issues/Housing/Pages/HousingIndex.aspx</w:t>
              </w:r>
            </w:hyperlink>
          </w:p>
          <w:p w14:paraId="50D95A06" w14:textId="77777777" w:rsidR="00536FE9" w:rsidRDefault="0078128D">
            <w:pPr>
              <w:numPr>
                <w:ilvl w:val="1"/>
                <w:numId w:val="16"/>
              </w:numPr>
              <w:rPr>
                <w:sz w:val="24"/>
                <w:szCs w:val="24"/>
                <w:highlight w:val="white"/>
              </w:rPr>
            </w:pPr>
            <w:r>
              <w:rPr>
                <w:rFonts w:ascii="Times New Roman" w:eastAsia="Times New Roman" w:hAnsi="Times New Roman" w:cs="Times New Roman"/>
                <w:sz w:val="24"/>
                <w:szCs w:val="24"/>
                <w:highlight w:val="white"/>
              </w:rPr>
              <w:t>Revise informes sombra anteriores:</w:t>
            </w:r>
          </w:p>
          <w:p w14:paraId="3D5F7145" w14:textId="77777777" w:rsidR="00536FE9" w:rsidRDefault="00D73C74">
            <w:pPr>
              <w:ind w:left="1416"/>
              <w:rPr>
                <w:rFonts w:ascii="Times New Roman" w:eastAsia="Times New Roman" w:hAnsi="Times New Roman" w:cs="Times New Roman"/>
                <w:sz w:val="24"/>
                <w:szCs w:val="24"/>
                <w:highlight w:val="white"/>
              </w:rPr>
            </w:pPr>
            <w:hyperlink r:id="rId78">
              <w:r w:rsidR="0078128D">
                <w:rPr>
                  <w:rFonts w:ascii="Times New Roman" w:eastAsia="Times New Roman" w:hAnsi="Times New Roman" w:cs="Times New Roman"/>
                  <w:color w:val="1155CC"/>
                  <w:sz w:val="24"/>
                  <w:szCs w:val="24"/>
                  <w:highlight w:val="white"/>
                  <w:u w:val="single"/>
                </w:rPr>
                <w:t>https://tbinternet.ohchr.org/SitePages/HomeSp.aspx?lang=sp</w:t>
              </w:r>
            </w:hyperlink>
          </w:p>
          <w:p w14:paraId="11893CC9" w14:textId="6D4A8D2F" w:rsidR="00536FE9" w:rsidRPr="009831AF" w:rsidRDefault="0078128D">
            <w:pPr>
              <w:numPr>
                <w:ilvl w:val="1"/>
                <w:numId w:val="16"/>
              </w:numPr>
              <w:pBdr>
                <w:top w:val="nil"/>
                <w:left w:val="nil"/>
                <w:bottom w:val="nil"/>
                <w:right w:val="nil"/>
                <w:between w:val="nil"/>
              </w:pBdr>
              <w:jc w:val="left"/>
              <w:rPr>
                <w:color w:val="000000"/>
                <w:sz w:val="24"/>
                <w:szCs w:val="24"/>
                <w:highlight w:val="white"/>
                <w:lang w:val="es-ES"/>
              </w:rPr>
            </w:pPr>
            <w:r w:rsidRPr="009831AF">
              <w:rPr>
                <w:rFonts w:ascii="Times New Roman" w:eastAsia="Times New Roman" w:hAnsi="Times New Roman" w:cs="Times New Roman"/>
                <w:sz w:val="24"/>
                <w:szCs w:val="24"/>
                <w:highlight w:val="white"/>
                <w:lang w:val="es-ES"/>
              </w:rPr>
              <w:t xml:space="preserve">Revise las Observaciones Concluyentes previas </w:t>
            </w:r>
            <w:r w:rsidR="009831AF">
              <w:rPr>
                <w:rFonts w:ascii="Times New Roman" w:eastAsia="Times New Roman" w:hAnsi="Times New Roman" w:cs="Times New Roman"/>
                <w:sz w:val="24"/>
                <w:szCs w:val="24"/>
                <w:highlight w:val="white"/>
                <w:lang w:val="es-ES"/>
              </w:rPr>
              <w:t>del Comité DESC</w:t>
            </w:r>
            <w:r w:rsidRPr="009831AF">
              <w:rPr>
                <w:rFonts w:ascii="Times New Roman" w:eastAsia="Times New Roman" w:hAnsi="Times New Roman" w:cs="Times New Roman"/>
                <w:sz w:val="24"/>
                <w:szCs w:val="24"/>
                <w:highlight w:val="white"/>
                <w:lang w:val="es-ES"/>
              </w:rPr>
              <w:t xml:space="preserve"> en su país</w:t>
            </w:r>
            <w:r w:rsidRPr="009831AF">
              <w:rPr>
                <w:rFonts w:ascii="Times New Roman" w:eastAsia="Times New Roman" w:hAnsi="Times New Roman" w:cs="Times New Roman"/>
                <w:color w:val="000000"/>
                <w:sz w:val="24"/>
                <w:szCs w:val="24"/>
                <w:highlight w:val="white"/>
                <w:lang w:val="es-ES"/>
              </w:rPr>
              <w:t xml:space="preserve">: </w:t>
            </w:r>
            <w:hyperlink r:id="rId79">
              <w:r w:rsidRPr="009831AF">
                <w:rPr>
                  <w:rFonts w:ascii="Times New Roman" w:eastAsia="Times New Roman" w:hAnsi="Times New Roman" w:cs="Times New Roman"/>
                  <w:color w:val="1155CC"/>
                  <w:sz w:val="24"/>
                  <w:szCs w:val="24"/>
                  <w:highlight w:val="white"/>
                  <w:u w:val="single"/>
                  <w:lang w:val="es-ES"/>
                </w:rPr>
                <w:t>https://tbinternet.ohchr.org/SitePages/HomeSp.aspx?lang=sp</w:t>
              </w:r>
            </w:hyperlink>
          </w:p>
          <w:p w14:paraId="58EDA0E4" w14:textId="77777777" w:rsidR="00536FE9" w:rsidRPr="009831AF" w:rsidRDefault="0078128D">
            <w:pPr>
              <w:numPr>
                <w:ilvl w:val="1"/>
                <w:numId w:val="16"/>
              </w:numPr>
              <w:rPr>
                <w:sz w:val="24"/>
                <w:szCs w:val="24"/>
                <w:highlight w:val="white"/>
                <w:lang w:val="es-ES"/>
              </w:rPr>
            </w:pPr>
            <w:r w:rsidRPr="009831AF">
              <w:rPr>
                <w:rFonts w:ascii="Times New Roman" w:eastAsia="Times New Roman" w:hAnsi="Times New Roman" w:cs="Times New Roman"/>
                <w:sz w:val="24"/>
                <w:szCs w:val="24"/>
                <w:highlight w:val="white"/>
                <w:lang w:val="es-ES"/>
              </w:rPr>
              <w:t>Revise si el Estado ha presentado un informe</w:t>
            </w:r>
          </w:p>
          <w:p w14:paraId="2F423BAC" w14:textId="77777777" w:rsidR="00536FE9" w:rsidRPr="009831AF" w:rsidRDefault="0078128D">
            <w:pPr>
              <w:numPr>
                <w:ilvl w:val="1"/>
                <w:numId w:val="16"/>
              </w:numPr>
              <w:rPr>
                <w:sz w:val="24"/>
                <w:szCs w:val="24"/>
                <w:highlight w:val="white"/>
                <w:lang w:val="es-ES"/>
              </w:rPr>
            </w:pPr>
            <w:r w:rsidRPr="009831AF">
              <w:rPr>
                <w:rFonts w:ascii="Times New Roman" w:eastAsia="Times New Roman" w:hAnsi="Times New Roman" w:cs="Times New Roman"/>
                <w:sz w:val="24"/>
                <w:szCs w:val="24"/>
                <w:highlight w:val="white"/>
                <w:lang w:val="es-ES"/>
              </w:rPr>
              <w:t xml:space="preserve">Revise las estadísticas nacionales sobre alfabetización y escolaridad </w:t>
            </w:r>
          </w:p>
          <w:p w14:paraId="1AF7FE18" w14:textId="77777777" w:rsidR="00536FE9" w:rsidRPr="009831AF" w:rsidRDefault="00536FE9">
            <w:pPr>
              <w:jc w:val="left"/>
              <w:rPr>
                <w:rFonts w:ascii="Times New Roman" w:eastAsia="Times New Roman" w:hAnsi="Times New Roman" w:cs="Times New Roman"/>
                <w:sz w:val="24"/>
                <w:szCs w:val="24"/>
                <w:highlight w:val="white"/>
                <w:lang w:val="es-ES"/>
              </w:rPr>
            </w:pPr>
          </w:p>
          <w:p w14:paraId="36DB9292" w14:textId="77777777" w:rsidR="00536FE9" w:rsidRPr="009831AF" w:rsidRDefault="00536FE9">
            <w:pPr>
              <w:jc w:val="left"/>
              <w:rPr>
                <w:rFonts w:ascii="Times New Roman" w:eastAsia="Times New Roman" w:hAnsi="Times New Roman" w:cs="Times New Roman"/>
                <w:sz w:val="24"/>
                <w:szCs w:val="24"/>
                <w:highlight w:val="white"/>
                <w:lang w:val="es-ES"/>
              </w:rPr>
            </w:pPr>
          </w:p>
          <w:p w14:paraId="2092B931" w14:textId="77777777" w:rsidR="00536FE9" w:rsidRPr="009831AF" w:rsidRDefault="0078128D">
            <w:pPr>
              <w:numPr>
                <w:ilvl w:val="0"/>
                <w:numId w:val="26"/>
              </w:num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highlight w:val="white"/>
                <w:lang w:val="es-ES"/>
              </w:rPr>
              <w:t xml:space="preserve">Incluya información sobre el estado del acceso, ejercicio y disfrute de este derecho por las mujeres </w:t>
            </w:r>
          </w:p>
          <w:p w14:paraId="37D75196" w14:textId="77777777" w:rsidR="00536FE9" w:rsidRPr="009831AF" w:rsidRDefault="00536FE9">
            <w:pPr>
              <w:jc w:val="left"/>
              <w:rPr>
                <w:rFonts w:ascii="Times New Roman" w:eastAsia="Times New Roman" w:hAnsi="Times New Roman" w:cs="Times New Roman"/>
                <w:sz w:val="24"/>
                <w:szCs w:val="24"/>
                <w:highlight w:val="white"/>
                <w:lang w:val="es-ES"/>
              </w:rPr>
            </w:pPr>
          </w:p>
          <w:p w14:paraId="5A61B797" w14:textId="77777777" w:rsidR="00536FE9" w:rsidRPr="009831AF" w:rsidRDefault="0078128D">
            <w:pPr>
              <w:numPr>
                <w:ilvl w:val="0"/>
                <w:numId w:val="27"/>
              </w:numPr>
              <w:rPr>
                <w:lang w:val="es-ES"/>
              </w:rPr>
            </w:pPr>
            <w:r w:rsidRPr="009831AF">
              <w:rPr>
                <w:rFonts w:ascii="Times New Roman" w:eastAsia="Times New Roman" w:hAnsi="Times New Roman" w:cs="Times New Roman"/>
                <w:sz w:val="24"/>
                <w:szCs w:val="24"/>
                <w:lang w:val="es-ES"/>
              </w:rPr>
              <w:t xml:space="preserve">Refiérase a la legislación nacional (constitución, leyes, políticas monitoreo interno, instituciones de derechos humanos, remedios, etc.)  y la  implementación, sobre el derecho en </w:t>
            </w:r>
            <w:r w:rsidRPr="009831AF">
              <w:rPr>
                <w:rFonts w:ascii="Times New Roman" w:eastAsia="Times New Roman" w:hAnsi="Times New Roman" w:cs="Times New Roman"/>
                <w:sz w:val="24"/>
                <w:szCs w:val="24"/>
                <w:lang w:val="es-ES"/>
              </w:rPr>
              <w:lastRenderedPageBreak/>
              <w:t xml:space="preserve">cuestión, resaltando los éxitos y las fallas de su implementación o aplicación </w:t>
            </w:r>
          </w:p>
          <w:p w14:paraId="71CCFC5C" w14:textId="77777777" w:rsidR="00536FE9" w:rsidRPr="009831AF" w:rsidRDefault="0078128D">
            <w:pPr>
              <w:numPr>
                <w:ilvl w:val="0"/>
                <w:numId w:val="3"/>
              </w:numPr>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sz w:val="24"/>
                <w:szCs w:val="24"/>
                <w:lang w:val="es-ES"/>
              </w:rPr>
              <w:t>Refiérase a los programas y ONG relevantes, por ejemplo:</w:t>
            </w:r>
          </w:p>
          <w:p w14:paraId="5FFA53D3" w14:textId="77777777" w:rsidR="00536FE9" w:rsidRPr="009831AF" w:rsidRDefault="00536FE9">
            <w:pPr>
              <w:rPr>
                <w:rFonts w:ascii="Times New Roman" w:eastAsia="Times New Roman" w:hAnsi="Times New Roman" w:cs="Times New Roman"/>
                <w:color w:val="000000"/>
                <w:sz w:val="24"/>
                <w:szCs w:val="24"/>
                <w:highlight w:val="white"/>
                <w:lang w:val="es-ES"/>
              </w:rPr>
            </w:pPr>
          </w:p>
          <w:p w14:paraId="216EAFFA" w14:textId="77777777" w:rsidR="00536FE9" w:rsidRDefault="0078128D">
            <w:pPr>
              <w:numPr>
                <w:ilvl w:val="1"/>
                <w:numId w:val="16"/>
              </w:numPr>
              <w:pBdr>
                <w:top w:val="nil"/>
                <w:left w:val="nil"/>
                <w:bottom w:val="nil"/>
                <w:right w:val="nil"/>
                <w:between w:val="nil"/>
              </w:pBdr>
              <w:rPr>
                <w:color w:val="000000"/>
                <w:sz w:val="24"/>
                <w:szCs w:val="24"/>
                <w:highlight w:val="white"/>
              </w:rPr>
            </w:pPr>
            <w:r>
              <w:rPr>
                <w:rFonts w:ascii="Times New Roman" w:eastAsia="Times New Roman" w:hAnsi="Times New Roman" w:cs="Times New Roman"/>
                <w:color w:val="000000"/>
                <w:sz w:val="24"/>
                <w:szCs w:val="24"/>
                <w:highlight w:val="white"/>
              </w:rPr>
              <w:t>UN Habitat</w:t>
            </w:r>
          </w:p>
          <w:p w14:paraId="2E61D9FF" w14:textId="77777777" w:rsidR="00536FE9" w:rsidRDefault="00D73C74">
            <w:pPr>
              <w:ind w:left="1416"/>
              <w:rPr>
                <w:rFonts w:ascii="Times New Roman" w:eastAsia="Times New Roman" w:hAnsi="Times New Roman" w:cs="Times New Roman"/>
                <w:color w:val="1155CC"/>
                <w:sz w:val="24"/>
                <w:szCs w:val="24"/>
                <w:highlight w:val="white"/>
                <w:u w:val="single"/>
              </w:rPr>
            </w:pPr>
            <w:hyperlink r:id="rId80">
              <w:r w:rsidR="0078128D">
                <w:rPr>
                  <w:rFonts w:ascii="Times New Roman" w:eastAsia="Times New Roman" w:hAnsi="Times New Roman" w:cs="Times New Roman"/>
                  <w:color w:val="1155CC"/>
                  <w:sz w:val="24"/>
                  <w:szCs w:val="24"/>
                  <w:highlight w:val="white"/>
                  <w:u w:val="single"/>
                </w:rPr>
                <w:t>http://unhabitat.org/</w:t>
              </w:r>
            </w:hyperlink>
          </w:p>
          <w:p w14:paraId="7AF4CCBF" w14:textId="77777777" w:rsidR="00536FE9" w:rsidRDefault="0078128D">
            <w:pPr>
              <w:numPr>
                <w:ilvl w:val="1"/>
                <w:numId w:val="16"/>
              </w:numPr>
              <w:pBdr>
                <w:top w:val="nil"/>
                <w:left w:val="nil"/>
                <w:bottom w:val="nil"/>
                <w:right w:val="nil"/>
                <w:between w:val="nil"/>
              </w:pBdr>
              <w:rPr>
                <w:sz w:val="24"/>
                <w:szCs w:val="24"/>
                <w:highlight w:val="white"/>
              </w:rPr>
            </w:pPr>
            <w:r>
              <w:rPr>
                <w:rFonts w:ascii="Times New Roman" w:eastAsia="Times New Roman" w:hAnsi="Times New Roman" w:cs="Times New Roman"/>
                <w:color w:val="000000"/>
                <w:sz w:val="24"/>
                <w:szCs w:val="24"/>
                <w:highlight w:val="white"/>
              </w:rPr>
              <w:t xml:space="preserve">International Union for Tenants </w:t>
            </w:r>
          </w:p>
          <w:p w14:paraId="1C5FB5AC" w14:textId="77777777" w:rsidR="00536FE9" w:rsidRDefault="00D73C74">
            <w:pPr>
              <w:ind w:left="1416"/>
              <w:rPr>
                <w:rFonts w:ascii="Times New Roman" w:eastAsia="Times New Roman" w:hAnsi="Times New Roman" w:cs="Times New Roman"/>
                <w:color w:val="9900FF"/>
                <w:sz w:val="24"/>
                <w:szCs w:val="24"/>
                <w:highlight w:val="white"/>
              </w:rPr>
            </w:pPr>
            <w:hyperlink r:id="rId81">
              <w:r w:rsidR="0078128D">
                <w:rPr>
                  <w:rFonts w:ascii="Times New Roman" w:eastAsia="Times New Roman" w:hAnsi="Times New Roman" w:cs="Times New Roman"/>
                  <w:color w:val="1155CC"/>
                  <w:sz w:val="24"/>
                  <w:szCs w:val="24"/>
                  <w:highlight w:val="white"/>
                  <w:u w:val="single"/>
                </w:rPr>
                <w:t>https://www.iut.nu/</w:t>
              </w:r>
            </w:hyperlink>
          </w:p>
          <w:p w14:paraId="1EC94BBF" w14:textId="77777777" w:rsidR="00536FE9" w:rsidRDefault="00536FE9">
            <w:pPr>
              <w:rPr>
                <w:rFonts w:ascii="Times New Roman" w:eastAsia="Times New Roman" w:hAnsi="Times New Roman" w:cs="Times New Roman"/>
                <w:color w:val="9900FF"/>
                <w:sz w:val="24"/>
                <w:szCs w:val="24"/>
                <w:highlight w:val="white"/>
              </w:rPr>
            </w:pPr>
          </w:p>
          <w:p w14:paraId="2B6BA412" w14:textId="77777777" w:rsidR="00536FE9" w:rsidRDefault="00536FE9">
            <w:pPr>
              <w:rPr>
                <w:rFonts w:ascii="Times New Roman" w:eastAsia="Times New Roman" w:hAnsi="Times New Roman" w:cs="Times New Roman"/>
                <w:color w:val="9900FF"/>
                <w:sz w:val="24"/>
                <w:szCs w:val="24"/>
                <w:highlight w:val="white"/>
              </w:rPr>
            </w:pPr>
          </w:p>
          <w:p w14:paraId="5B821D88"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Paso</w:t>
            </w:r>
            <w:r>
              <w:rPr>
                <w:rFonts w:ascii="Times New Roman" w:eastAsia="Times New Roman" w:hAnsi="Times New Roman" w:cs="Times New Roman"/>
                <w:b/>
                <w:color w:val="000000"/>
                <w:sz w:val="24"/>
                <w:szCs w:val="24"/>
                <w:highlight w:val="white"/>
              </w:rPr>
              <w:t xml:space="preserve"> 3</w:t>
            </w:r>
          </w:p>
          <w:p w14:paraId="29B3BFD4" w14:textId="77777777" w:rsidR="00536FE9" w:rsidRDefault="0078128D">
            <w:pPr>
              <w:rPr>
                <w:rFonts w:ascii="Times New Roman" w:eastAsia="Times New Roman" w:hAnsi="Times New Roman" w:cs="Times New Roman"/>
                <w:sz w:val="24"/>
                <w:szCs w:val="24"/>
              </w:rPr>
            </w:pPr>
            <w:r>
              <w:rPr>
                <w:rFonts w:ascii="Times New Roman" w:eastAsia="Times New Roman" w:hAnsi="Times New Roman" w:cs="Times New Roman"/>
                <w:sz w:val="24"/>
                <w:szCs w:val="24"/>
              </w:rPr>
              <w:t>Prepare el informe:</w:t>
            </w:r>
          </w:p>
          <w:p w14:paraId="6FD2DE30" w14:textId="77777777" w:rsidR="00536FE9" w:rsidRPr="009831AF" w:rsidRDefault="0078128D">
            <w:pPr>
              <w:numPr>
                <w:ilvl w:val="0"/>
                <w:numId w:val="20"/>
              </w:numPr>
              <w:rPr>
                <w:sz w:val="24"/>
                <w:szCs w:val="24"/>
                <w:lang w:val="es-ES"/>
              </w:rPr>
            </w:pPr>
            <w:r w:rsidRPr="009831AF">
              <w:rPr>
                <w:rFonts w:ascii="Times New Roman" w:eastAsia="Times New Roman" w:hAnsi="Times New Roman" w:cs="Times New Roman"/>
                <w:sz w:val="24"/>
                <w:szCs w:val="24"/>
                <w:lang w:val="es-ES"/>
              </w:rPr>
              <w:t xml:space="preserve">Incluya la identificación de los vacíos (quién es marginalizado respecto al acceso, uso y control de la tierra ) </w:t>
            </w:r>
          </w:p>
          <w:p w14:paraId="07A2BDCB" w14:textId="77777777" w:rsidR="00536FE9" w:rsidRPr="009831AF" w:rsidRDefault="0078128D">
            <w:pPr>
              <w:numPr>
                <w:ilvl w:val="0"/>
                <w:numId w:val="20"/>
              </w:numPr>
              <w:rPr>
                <w:sz w:val="24"/>
                <w:szCs w:val="24"/>
                <w:lang w:val="es-ES"/>
              </w:rPr>
            </w:pPr>
            <w:r w:rsidRPr="009831AF">
              <w:rPr>
                <w:rFonts w:ascii="Times New Roman" w:eastAsia="Times New Roman" w:hAnsi="Times New Roman" w:cs="Times New Roman"/>
                <w:sz w:val="24"/>
                <w:szCs w:val="24"/>
                <w:lang w:val="es-ES"/>
              </w:rPr>
              <w:t xml:space="preserve">Compare las conclusiones del informe  de la ONG con las conclusiones del informe del Estado ( revise la validez de la información entregada por el Estado) </w:t>
            </w:r>
          </w:p>
          <w:p w14:paraId="0957CD05" w14:textId="77777777" w:rsidR="00536FE9" w:rsidRPr="009831AF" w:rsidRDefault="0078128D">
            <w:pPr>
              <w:numPr>
                <w:ilvl w:val="0"/>
                <w:numId w:val="20"/>
              </w:numPr>
              <w:rPr>
                <w:sz w:val="24"/>
                <w:szCs w:val="24"/>
                <w:lang w:val="es-ES"/>
              </w:rPr>
            </w:pPr>
            <w:r w:rsidRPr="009831AF">
              <w:rPr>
                <w:rFonts w:ascii="Times New Roman" w:eastAsia="Times New Roman" w:hAnsi="Times New Roman" w:cs="Times New Roman"/>
                <w:sz w:val="24"/>
                <w:szCs w:val="24"/>
                <w:lang w:val="es-ES"/>
              </w:rPr>
              <w:t xml:space="preserve">Sugerencias, recomendaciones, medidas de protección específicas </w:t>
            </w:r>
          </w:p>
          <w:p w14:paraId="0860FC1B" w14:textId="77777777" w:rsidR="00536FE9" w:rsidRPr="009831AF" w:rsidRDefault="00536FE9">
            <w:pPr>
              <w:ind w:hanging="360"/>
              <w:rPr>
                <w:rFonts w:ascii="Times New Roman" w:eastAsia="Times New Roman" w:hAnsi="Times New Roman" w:cs="Times New Roman"/>
                <w:sz w:val="24"/>
                <w:szCs w:val="24"/>
                <w:lang w:val="es-ES"/>
              </w:rPr>
            </w:pPr>
          </w:p>
          <w:p w14:paraId="0BB44FA2" w14:textId="77777777" w:rsidR="00536FE9" w:rsidRPr="009831AF" w:rsidRDefault="0078128D">
            <w:pPr>
              <w:ind w:hanging="360"/>
              <w:rPr>
                <w:rFonts w:ascii="Times New Roman" w:eastAsia="Times New Roman" w:hAnsi="Times New Roman" w:cs="Times New Roman"/>
                <w:sz w:val="24"/>
                <w:szCs w:val="24"/>
                <w:lang w:val="es-ES"/>
              </w:rPr>
            </w:pPr>
            <w:r w:rsidRPr="009831AF">
              <w:rPr>
                <w:rFonts w:ascii="Times New Roman" w:eastAsia="Times New Roman" w:hAnsi="Times New Roman" w:cs="Times New Roman"/>
                <w:sz w:val="24"/>
                <w:szCs w:val="24"/>
                <w:lang w:val="es-ES"/>
              </w:rPr>
              <w:t>     Lista de links útiles, organizaciones, etc. para encontrar modelos:</w:t>
            </w:r>
          </w:p>
          <w:p w14:paraId="1F5FB9B1" w14:textId="77777777" w:rsidR="00536FE9" w:rsidRPr="009831AF" w:rsidRDefault="0078128D">
            <w:pPr>
              <w:numPr>
                <w:ilvl w:val="0"/>
                <w:numId w:val="21"/>
              </w:numPr>
              <w:rPr>
                <w:lang w:val="es-ES"/>
              </w:rPr>
            </w:pPr>
            <w:r w:rsidRPr="009831AF">
              <w:rPr>
                <w:rFonts w:ascii="Times New Roman" w:eastAsia="Times New Roman" w:hAnsi="Times New Roman" w:cs="Times New Roman"/>
                <w:sz w:val="24"/>
                <w:szCs w:val="24"/>
                <w:lang w:val="es-ES"/>
              </w:rPr>
              <w:t>Cómo Exigir los Derechos Económicos, Sociales y Culturales de las Mujeres (Red-DESC, IWRAW-AP, 2013) :</w:t>
            </w:r>
          </w:p>
          <w:p w14:paraId="36638BD9" w14:textId="77777777" w:rsidR="00536FE9" w:rsidRPr="009831AF" w:rsidRDefault="00D73C74">
            <w:pPr>
              <w:ind w:left="720"/>
              <w:rPr>
                <w:rFonts w:ascii="Times New Roman" w:eastAsia="Times New Roman" w:hAnsi="Times New Roman" w:cs="Times New Roman"/>
                <w:sz w:val="24"/>
                <w:szCs w:val="24"/>
                <w:lang w:val="es-ES"/>
              </w:rPr>
            </w:pPr>
            <w:hyperlink r:id="rId82">
              <w:r w:rsidR="0078128D" w:rsidRPr="009831AF">
                <w:rPr>
                  <w:rFonts w:ascii="Times New Roman" w:eastAsia="Times New Roman" w:hAnsi="Times New Roman" w:cs="Times New Roman"/>
                  <w:color w:val="1155CC"/>
                  <w:sz w:val="24"/>
                  <w:szCs w:val="24"/>
                  <w:u w:val="single"/>
                  <w:lang w:val="es-ES"/>
                </w:rPr>
                <w:t>http://escr-net.org/sites/default/files/ESCR-Manual-Spanish-FINAL-smaller.pdf</w:t>
              </w:r>
            </w:hyperlink>
            <w:r w:rsidR="0078128D" w:rsidRPr="009831AF">
              <w:rPr>
                <w:rFonts w:ascii="Times New Roman" w:eastAsia="Times New Roman" w:hAnsi="Times New Roman" w:cs="Times New Roman"/>
                <w:sz w:val="24"/>
                <w:szCs w:val="24"/>
                <w:lang w:val="es-ES"/>
              </w:rPr>
              <w:t xml:space="preserve"> </w:t>
            </w:r>
          </w:p>
          <w:p w14:paraId="23F8E7CA" w14:textId="77777777" w:rsidR="00536FE9" w:rsidRPr="009831AF" w:rsidRDefault="0078128D">
            <w:pPr>
              <w:numPr>
                <w:ilvl w:val="0"/>
                <w:numId w:val="21"/>
              </w:numPr>
              <w:rPr>
                <w:lang w:val="es-ES"/>
              </w:rPr>
            </w:pPr>
            <w:r w:rsidRPr="009831AF">
              <w:rPr>
                <w:rFonts w:ascii="Times New Roman" w:eastAsia="Times New Roman" w:hAnsi="Times New Roman" w:cs="Times New Roman"/>
                <w:sz w:val="24"/>
                <w:szCs w:val="24"/>
                <w:lang w:val="es-ES"/>
              </w:rPr>
              <w:t>Pautas sobre cómo escribir un informe sombra/alternativo IWRAW-AP (2007)</w:t>
            </w:r>
          </w:p>
          <w:p w14:paraId="1EE0EFB3" w14:textId="77777777" w:rsidR="00536FE9" w:rsidRPr="009831AF" w:rsidRDefault="00D73C74">
            <w:pPr>
              <w:ind w:left="720"/>
              <w:rPr>
                <w:rFonts w:ascii="Times New Roman" w:eastAsia="Times New Roman" w:hAnsi="Times New Roman" w:cs="Times New Roman"/>
                <w:sz w:val="24"/>
                <w:szCs w:val="24"/>
                <w:lang w:val="es-ES"/>
              </w:rPr>
            </w:pPr>
            <w:hyperlink r:id="rId83">
              <w:r w:rsidR="0078128D" w:rsidRPr="009831AF">
                <w:rPr>
                  <w:rFonts w:ascii="Times New Roman" w:eastAsia="Times New Roman" w:hAnsi="Times New Roman" w:cs="Times New Roman"/>
                  <w:color w:val="1155CC"/>
                  <w:sz w:val="24"/>
                  <w:szCs w:val="24"/>
                  <w:u w:val="single"/>
                  <w:lang w:val="es-ES"/>
                </w:rPr>
                <w:t>https://www.iwraw-ap.org/wp-content/uploads/2018/06/Shadow-Report-Guidelines-Spanish-July-2007.pdf</w:t>
              </w:r>
            </w:hyperlink>
          </w:p>
          <w:p w14:paraId="36586C29" w14:textId="77777777" w:rsidR="00536FE9" w:rsidRPr="009831AF" w:rsidRDefault="0078128D">
            <w:pPr>
              <w:numPr>
                <w:ilvl w:val="0"/>
                <w:numId w:val="21"/>
              </w:numPr>
              <w:rPr>
                <w:lang w:val="es-ES"/>
              </w:rPr>
            </w:pPr>
            <w:r w:rsidRPr="009831AF">
              <w:rPr>
                <w:rFonts w:ascii="Times New Roman" w:eastAsia="Times New Roman" w:hAnsi="Times New Roman" w:cs="Times New Roman"/>
                <w:sz w:val="24"/>
                <w:szCs w:val="24"/>
                <w:lang w:val="es-ES"/>
              </w:rPr>
              <w:lastRenderedPageBreak/>
              <w:t>Guía para la elaboración de reportes alternativos al Comité para la Eliminación de todas las formas de discriminación contra la mujer (CLADEM, 2010).</w:t>
            </w:r>
          </w:p>
          <w:p w14:paraId="793A3B54" w14:textId="77777777" w:rsidR="00536FE9" w:rsidRPr="009831AF" w:rsidRDefault="00D73C74">
            <w:pPr>
              <w:ind w:left="720"/>
              <w:rPr>
                <w:rFonts w:ascii="Times New Roman" w:eastAsia="Times New Roman" w:hAnsi="Times New Roman" w:cs="Times New Roman"/>
                <w:sz w:val="24"/>
                <w:szCs w:val="24"/>
                <w:highlight w:val="white"/>
                <w:lang w:val="es-ES"/>
              </w:rPr>
            </w:pPr>
            <w:hyperlink r:id="rId84">
              <w:r w:rsidR="0078128D" w:rsidRPr="009831AF">
                <w:rPr>
                  <w:rFonts w:ascii="Times New Roman" w:eastAsia="Times New Roman" w:hAnsi="Times New Roman" w:cs="Times New Roman"/>
                  <w:color w:val="1155CC"/>
                  <w:sz w:val="24"/>
                  <w:szCs w:val="24"/>
                  <w:u w:val="single"/>
                  <w:lang w:val="es-ES"/>
                </w:rPr>
                <w:t>https://cladem.org/wp-content/uploads/2018/11/guia-reportes-cedaw.pdf</w:t>
              </w:r>
            </w:hyperlink>
            <w:r w:rsidR="0078128D" w:rsidRPr="009831AF">
              <w:rPr>
                <w:rFonts w:ascii="Times New Roman" w:eastAsia="Times New Roman" w:hAnsi="Times New Roman" w:cs="Times New Roman"/>
                <w:sz w:val="24"/>
                <w:szCs w:val="24"/>
                <w:lang w:val="es-ES"/>
              </w:rPr>
              <w:t xml:space="preserve"> </w:t>
            </w:r>
            <w:r w:rsidR="0078128D" w:rsidRPr="009831AF">
              <w:rPr>
                <w:rFonts w:ascii="Times New Roman" w:eastAsia="Times New Roman" w:hAnsi="Times New Roman" w:cs="Times New Roman"/>
                <w:sz w:val="24"/>
                <w:szCs w:val="24"/>
                <w:lang w:val="es-ES"/>
              </w:rPr>
              <w:br/>
            </w:r>
          </w:p>
          <w:p w14:paraId="4A030EEF" w14:textId="77777777" w:rsidR="00536FE9" w:rsidRPr="009831AF" w:rsidRDefault="0078128D">
            <w:pPr>
              <w:rPr>
                <w:rFonts w:ascii="Times New Roman" w:eastAsia="Times New Roman" w:hAnsi="Times New Roman" w:cs="Times New Roman"/>
                <w:color w:val="000000"/>
                <w:sz w:val="24"/>
                <w:szCs w:val="24"/>
                <w:highlight w:val="white"/>
                <w:lang w:val="es-ES"/>
              </w:rPr>
            </w:pPr>
            <w:r w:rsidRPr="009831AF">
              <w:rPr>
                <w:rFonts w:ascii="Times New Roman" w:eastAsia="Times New Roman" w:hAnsi="Times New Roman" w:cs="Times New Roman"/>
                <w:color w:val="000000"/>
                <w:sz w:val="24"/>
                <w:szCs w:val="24"/>
                <w:highlight w:val="white"/>
                <w:lang w:val="es-ES"/>
              </w:rPr>
              <w:t>    </w:t>
            </w:r>
          </w:p>
        </w:tc>
      </w:tr>
    </w:tbl>
    <w:p w14:paraId="058F82A4" w14:textId="77777777" w:rsidR="00536FE9" w:rsidRPr="009831AF" w:rsidRDefault="00536FE9">
      <w:pPr>
        <w:spacing w:after="240"/>
        <w:rPr>
          <w:rFonts w:ascii="Times New Roman" w:eastAsia="Times New Roman" w:hAnsi="Times New Roman" w:cs="Times New Roman"/>
          <w:sz w:val="24"/>
          <w:szCs w:val="24"/>
          <w:highlight w:val="white"/>
          <w:lang w:val="es-ES"/>
        </w:rPr>
      </w:pPr>
    </w:p>
    <w:p w14:paraId="6D937510" w14:textId="77777777" w:rsidR="00536FE9" w:rsidRPr="009831AF" w:rsidRDefault="00536FE9">
      <w:pPr>
        <w:spacing w:after="240"/>
        <w:rPr>
          <w:rFonts w:ascii="Times New Roman" w:eastAsia="Times New Roman" w:hAnsi="Times New Roman" w:cs="Times New Roman"/>
          <w:sz w:val="24"/>
          <w:szCs w:val="24"/>
          <w:highlight w:val="white"/>
          <w:lang w:val="es-ES"/>
        </w:rPr>
      </w:pPr>
    </w:p>
    <w:p w14:paraId="4CFEDC73" w14:textId="77777777" w:rsidR="00536FE9" w:rsidRPr="009831AF" w:rsidRDefault="0078128D">
      <w:pPr>
        <w:ind w:hanging="360"/>
        <w:rPr>
          <w:rFonts w:ascii="Times New Roman" w:eastAsia="Times New Roman" w:hAnsi="Times New Roman" w:cs="Times New Roman"/>
          <w:sz w:val="24"/>
          <w:szCs w:val="24"/>
          <w:highlight w:val="white"/>
          <w:lang w:val="es-ES"/>
        </w:rPr>
      </w:pPr>
      <w:r w:rsidRPr="009831AF">
        <w:rPr>
          <w:rFonts w:ascii="Times New Roman" w:eastAsia="Times New Roman" w:hAnsi="Times New Roman" w:cs="Times New Roman"/>
          <w:color w:val="00FF00"/>
          <w:sz w:val="24"/>
          <w:szCs w:val="24"/>
          <w:highlight w:val="white"/>
          <w:lang w:val="es-ES"/>
        </w:rPr>
        <w:t> </w:t>
      </w:r>
    </w:p>
    <w:p w14:paraId="685C0882" w14:textId="77777777" w:rsidR="00536FE9" w:rsidRPr="009831AF" w:rsidRDefault="00536FE9">
      <w:pPr>
        <w:rPr>
          <w:rFonts w:ascii="Times New Roman" w:eastAsia="Times New Roman" w:hAnsi="Times New Roman" w:cs="Times New Roman"/>
          <w:sz w:val="24"/>
          <w:szCs w:val="24"/>
          <w:highlight w:val="white"/>
          <w:lang w:val="es-ES"/>
        </w:rPr>
      </w:pPr>
    </w:p>
    <w:p w14:paraId="2DBF502C" w14:textId="77777777" w:rsidR="00536FE9" w:rsidRDefault="0078128D">
      <w:pPr>
        <w:ind w:hanging="360"/>
        <w:rPr>
          <w:rFonts w:ascii="Times New Roman" w:eastAsia="Times New Roman" w:hAnsi="Times New Roman" w:cs="Times New Roman"/>
          <w:sz w:val="24"/>
          <w:szCs w:val="24"/>
        </w:rPr>
      </w:pPr>
      <w:r w:rsidRPr="009831AF">
        <w:rPr>
          <w:rFonts w:ascii="Times New Roman" w:eastAsia="Times New Roman" w:hAnsi="Times New Roman" w:cs="Times New Roman"/>
          <w:color w:val="00FF00"/>
          <w:sz w:val="24"/>
          <w:szCs w:val="24"/>
          <w:lang w:val="es-ES"/>
        </w:rPr>
        <w:t>   </w:t>
      </w:r>
      <w:r w:rsidRPr="009831AF">
        <w:rPr>
          <w:rFonts w:ascii="Times New Roman" w:eastAsia="Times New Roman" w:hAnsi="Times New Roman" w:cs="Times New Roman"/>
          <w:sz w:val="24"/>
          <w:szCs w:val="24"/>
          <w:lang w:val="es-ES"/>
        </w:rPr>
        <w:t> </w:t>
      </w:r>
      <w:r w:rsidRPr="009831AF">
        <w:rPr>
          <w:rFonts w:ascii="Times New Roman" w:eastAsia="Times New Roman" w:hAnsi="Times New Roman" w:cs="Times New Roman"/>
          <w:sz w:val="28"/>
          <w:szCs w:val="28"/>
          <w:lang w:val="es-ES"/>
        </w:rPr>
        <w:t> </w:t>
      </w:r>
      <w:r>
        <w:rPr>
          <w:rFonts w:ascii="Times New Roman" w:eastAsia="Times New Roman" w:hAnsi="Times New Roman" w:cs="Times New Roman"/>
          <w:b/>
          <w:sz w:val="28"/>
          <w:szCs w:val="28"/>
        </w:rPr>
        <w:t xml:space="preserve">Checklist </w:t>
      </w:r>
    </w:p>
    <w:p w14:paraId="1F7385DF" w14:textId="77777777" w:rsidR="00536FE9" w:rsidRDefault="00536FE9">
      <w:pPr>
        <w:rPr>
          <w:rFonts w:ascii="Times New Roman" w:eastAsia="Times New Roman" w:hAnsi="Times New Roman" w:cs="Times New Roman"/>
          <w:sz w:val="24"/>
          <w:szCs w:val="24"/>
        </w:rPr>
      </w:pPr>
    </w:p>
    <w:p w14:paraId="2DE38658" w14:textId="77777777" w:rsidR="00536FE9" w:rsidRPr="009831AF" w:rsidRDefault="0078128D">
      <w:pPr>
        <w:numPr>
          <w:ilvl w:val="0"/>
          <w:numId w:val="24"/>
        </w:numPr>
        <w:rPr>
          <w:lang w:val="es-ES"/>
        </w:rPr>
      </w:pPr>
      <w:r w:rsidRPr="009831AF">
        <w:rPr>
          <w:rFonts w:ascii="Times New Roman" w:eastAsia="Times New Roman" w:hAnsi="Times New Roman" w:cs="Times New Roman"/>
          <w:sz w:val="24"/>
          <w:szCs w:val="24"/>
          <w:lang w:val="es-ES"/>
        </w:rPr>
        <w:t xml:space="preserve">Revise si la primera página (página del título) include el título, autor(es) o el nombre de la ONG, nombre del Estado Parte y fecha del informe </w:t>
      </w:r>
    </w:p>
    <w:p w14:paraId="0CA598A4" w14:textId="77777777" w:rsidR="00536FE9" w:rsidRDefault="0078128D">
      <w:pPr>
        <w:numPr>
          <w:ilvl w:val="0"/>
          <w:numId w:val="24"/>
        </w:numPr>
      </w:pPr>
      <w:r>
        <w:rPr>
          <w:rFonts w:ascii="Times New Roman" w:eastAsia="Times New Roman" w:hAnsi="Times New Roman" w:cs="Times New Roman"/>
          <w:sz w:val="24"/>
          <w:szCs w:val="24"/>
        </w:rPr>
        <w:t>Incluya una tabla de contenidos</w:t>
      </w:r>
    </w:p>
    <w:p w14:paraId="47DD87AC" w14:textId="77777777" w:rsidR="00536FE9" w:rsidRPr="009831AF" w:rsidRDefault="0078128D">
      <w:pPr>
        <w:numPr>
          <w:ilvl w:val="0"/>
          <w:numId w:val="24"/>
        </w:numPr>
        <w:rPr>
          <w:lang w:val="es-ES"/>
        </w:rPr>
      </w:pPr>
      <w:r w:rsidRPr="009831AF">
        <w:rPr>
          <w:rFonts w:ascii="Times New Roman" w:eastAsia="Times New Roman" w:hAnsi="Times New Roman" w:cs="Times New Roman"/>
          <w:sz w:val="24"/>
          <w:szCs w:val="24"/>
          <w:lang w:val="es-ES"/>
        </w:rPr>
        <w:t xml:space="preserve">Sea conciso/a. El Comité tiene tiempo limitado para leer el informe ( </w:t>
      </w:r>
      <w:r w:rsidRPr="009831AF">
        <w:rPr>
          <w:rFonts w:ascii="Times New Roman" w:eastAsia="Times New Roman" w:hAnsi="Times New Roman" w:cs="Times New Roman"/>
          <w:i/>
          <w:sz w:val="24"/>
          <w:szCs w:val="24"/>
          <w:lang w:val="es-ES"/>
        </w:rPr>
        <w:t xml:space="preserve">Un informe sombra/alternativo debe tener un máximo de 60 páginas para el informe inicial y 40 páginas para para los informes periódicos </w:t>
      </w:r>
      <w:r w:rsidRPr="009831AF">
        <w:rPr>
          <w:rFonts w:ascii="Times New Roman" w:eastAsia="Times New Roman" w:hAnsi="Times New Roman" w:cs="Times New Roman"/>
          <w:sz w:val="24"/>
          <w:szCs w:val="24"/>
          <w:lang w:val="es-ES"/>
        </w:rPr>
        <w:t>[22])</w:t>
      </w:r>
    </w:p>
    <w:p w14:paraId="18AA9EE3" w14:textId="77777777" w:rsidR="00536FE9" w:rsidRPr="009831AF" w:rsidRDefault="0078128D">
      <w:pPr>
        <w:numPr>
          <w:ilvl w:val="0"/>
          <w:numId w:val="24"/>
        </w:numPr>
        <w:rPr>
          <w:lang w:val="es-ES"/>
        </w:rPr>
      </w:pPr>
      <w:r w:rsidRPr="009831AF">
        <w:rPr>
          <w:rFonts w:ascii="Times New Roman" w:eastAsia="Times New Roman" w:hAnsi="Times New Roman" w:cs="Times New Roman"/>
          <w:sz w:val="24"/>
          <w:szCs w:val="24"/>
          <w:lang w:val="es-ES"/>
        </w:rPr>
        <w:t>Incluya un apéndice si es necesario  (abreviaciones, lista de organizaciones, autores del reporte, texto relevante como leyes, etc.)</w:t>
      </w:r>
    </w:p>
    <w:p w14:paraId="649E364A" w14:textId="77777777" w:rsidR="00536FE9" w:rsidRPr="009831AF" w:rsidRDefault="0078128D">
      <w:pPr>
        <w:numPr>
          <w:ilvl w:val="0"/>
          <w:numId w:val="24"/>
        </w:numPr>
        <w:rPr>
          <w:lang w:val="es-ES"/>
        </w:rPr>
      </w:pPr>
      <w:r w:rsidRPr="009831AF">
        <w:rPr>
          <w:rFonts w:ascii="Times New Roman" w:eastAsia="Times New Roman" w:hAnsi="Times New Roman" w:cs="Times New Roman"/>
          <w:i/>
          <w:sz w:val="24"/>
          <w:szCs w:val="24"/>
          <w:lang w:val="es-ES"/>
        </w:rPr>
        <w:t>Resumen Ejecutivo: Debe tener un resumen ejecutivo de su informe sombra/alternativo, ya que ayuda a los Comités de la CEDAW/ DESC a comprender el contenido del informe y las partes qué deberían leer más cuidadosamente sobre temas específicos. El Resumen debe incluir un resumen de los puntos críticos más importantes del informe sombra/ alternativo ( enlistados de acuerdo a los artículos del Tratado) y un resumen de las recomendaciones con referencia a los puntos más críticos del informe sombra/alternativo , y a los desafíos encontrados en la implementación de la Convención/Pacto. El Resumen Ejecutivo debe ser organizado por Artículos de la Convención, de la misma forma en el informe está organizado  23]</w:t>
      </w:r>
    </w:p>
    <w:p w14:paraId="2495AE32" w14:textId="604196B9" w:rsidR="00536FE9" w:rsidRPr="009831AF" w:rsidRDefault="0078128D">
      <w:pPr>
        <w:numPr>
          <w:ilvl w:val="0"/>
          <w:numId w:val="24"/>
        </w:numPr>
        <w:rPr>
          <w:rFonts w:ascii="Times New Roman" w:eastAsia="Times New Roman" w:hAnsi="Times New Roman" w:cs="Times New Roman"/>
          <w:i/>
          <w:sz w:val="24"/>
          <w:szCs w:val="24"/>
          <w:lang w:val="es-ES"/>
        </w:rPr>
      </w:pPr>
      <w:r w:rsidRPr="009831AF">
        <w:rPr>
          <w:rFonts w:ascii="Times New Roman" w:eastAsia="Times New Roman" w:hAnsi="Times New Roman" w:cs="Times New Roman"/>
          <w:i/>
          <w:sz w:val="24"/>
          <w:szCs w:val="24"/>
          <w:lang w:val="es-ES"/>
        </w:rPr>
        <w:t xml:space="preserve">La mejor forma de organizar un informe sombra/alternativo es siguiendo los artículos de la Convención de </w:t>
      </w:r>
      <w:r w:rsidR="009831AF">
        <w:rPr>
          <w:rFonts w:ascii="Times New Roman" w:eastAsia="Times New Roman" w:hAnsi="Times New Roman" w:cs="Times New Roman"/>
          <w:i/>
          <w:sz w:val="24"/>
          <w:szCs w:val="24"/>
          <w:lang w:val="es-ES"/>
        </w:rPr>
        <w:t>PIDESC</w:t>
      </w:r>
      <w:r w:rsidRPr="009831AF">
        <w:rPr>
          <w:rFonts w:ascii="Times New Roman" w:eastAsia="Times New Roman" w:hAnsi="Times New Roman" w:cs="Times New Roman"/>
          <w:i/>
          <w:sz w:val="24"/>
          <w:szCs w:val="24"/>
          <w:lang w:val="es-ES"/>
        </w:rPr>
        <w:t>, porque el Comité DESC revisa el informe del gobierno artículo por artículo - Artículo. [24]</w:t>
      </w:r>
    </w:p>
    <w:p w14:paraId="1D486A90" w14:textId="77777777" w:rsidR="00536FE9" w:rsidRPr="009831AF" w:rsidRDefault="0078128D">
      <w:pPr>
        <w:numPr>
          <w:ilvl w:val="0"/>
          <w:numId w:val="24"/>
        </w:numPr>
        <w:rPr>
          <w:lang w:val="es-ES"/>
        </w:rPr>
      </w:pPr>
      <w:r w:rsidRPr="009831AF">
        <w:rPr>
          <w:rFonts w:ascii="Times New Roman" w:eastAsia="Times New Roman" w:hAnsi="Times New Roman" w:cs="Times New Roman"/>
          <w:sz w:val="24"/>
          <w:szCs w:val="24"/>
          <w:lang w:val="es-ES"/>
        </w:rPr>
        <w:t xml:space="preserve">Revise el lenguaje, asegúrese de que las personas no nativas en la lengua también puedan comprenderlo; y, presente el reporte en inglés. </w:t>
      </w:r>
    </w:p>
    <w:p w14:paraId="7E2CEB34" w14:textId="77777777" w:rsidR="00536FE9" w:rsidRPr="009831AF" w:rsidRDefault="0078128D">
      <w:pPr>
        <w:numPr>
          <w:ilvl w:val="0"/>
          <w:numId w:val="24"/>
        </w:numPr>
        <w:rPr>
          <w:lang w:val="es-ES"/>
        </w:rPr>
      </w:pPr>
      <w:r w:rsidRPr="009831AF">
        <w:rPr>
          <w:rFonts w:ascii="Times New Roman" w:eastAsia="Times New Roman" w:hAnsi="Times New Roman" w:cs="Times New Roman"/>
          <w:sz w:val="24"/>
          <w:szCs w:val="24"/>
          <w:lang w:val="es-ES"/>
        </w:rPr>
        <w:t xml:space="preserve">Chequee si la conclusión y las recomendaciones son concretas </w:t>
      </w:r>
    </w:p>
    <w:p w14:paraId="1C482261" w14:textId="77777777" w:rsidR="00536FE9" w:rsidRPr="009831AF" w:rsidRDefault="00536FE9">
      <w:pPr>
        <w:rPr>
          <w:lang w:val="es-ES"/>
        </w:rPr>
      </w:pPr>
    </w:p>
    <w:p w14:paraId="165B99B7" w14:textId="77777777" w:rsidR="00536FE9" w:rsidRPr="009831AF" w:rsidRDefault="00536FE9">
      <w:pPr>
        <w:rPr>
          <w:lang w:val="es-ES"/>
        </w:rPr>
      </w:pPr>
    </w:p>
    <w:p w14:paraId="5324B6FA" w14:textId="77777777" w:rsidR="00536FE9" w:rsidRDefault="0078128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Referencias</w:t>
      </w:r>
    </w:p>
    <w:p w14:paraId="428C892F" w14:textId="77777777" w:rsidR="00536FE9" w:rsidRDefault="00536FE9">
      <w:pPr>
        <w:rPr>
          <w:rFonts w:ascii="Times New Roman" w:eastAsia="Times New Roman" w:hAnsi="Times New Roman" w:cs="Times New Roman"/>
          <w:sz w:val="24"/>
          <w:szCs w:val="24"/>
          <w:highlight w:val="white"/>
        </w:rPr>
      </w:pPr>
    </w:p>
    <w:p w14:paraId="2477AD49" w14:textId="77777777" w:rsidR="00536FE9" w:rsidRDefault="00536FE9">
      <w:pPr>
        <w:rPr>
          <w:rFonts w:ascii="Times New Roman" w:eastAsia="Times New Roman" w:hAnsi="Times New Roman" w:cs="Times New Roman"/>
          <w:sz w:val="24"/>
          <w:szCs w:val="24"/>
          <w:highlight w:val="white"/>
        </w:rPr>
      </w:pPr>
    </w:p>
    <w:p w14:paraId="1E3FA1DD" w14:textId="683F6681"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ESCR-Net (2010), </w:t>
      </w:r>
      <w:r>
        <w:rPr>
          <w:rFonts w:ascii="Times New Roman" w:eastAsia="Times New Roman" w:hAnsi="Times New Roman" w:cs="Times New Roman"/>
          <w:i/>
          <w:sz w:val="24"/>
          <w:szCs w:val="24"/>
          <w:highlight w:val="white"/>
        </w:rPr>
        <w:t xml:space="preserve">Participation in </w:t>
      </w:r>
      <w:r w:rsidR="009831AF">
        <w:rPr>
          <w:rFonts w:ascii="Times New Roman" w:eastAsia="Times New Roman" w:hAnsi="Times New Roman" w:cs="Times New Roman"/>
          <w:i/>
          <w:sz w:val="24"/>
          <w:szCs w:val="24"/>
          <w:highlight w:val="white"/>
        </w:rPr>
        <w:t>PIDESC</w:t>
      </w:r>
      <w:r>
        <w:rPr>
          <w:rFonts w:ascii="Times New Roman" w:eastAsia="Times New Roman" w:hAnsi="Times New Roman" w:cs="Times New Roman"/>
          <w:i/>
          <w:sz w:val="24"/>
          <w:szCs w:val="24"/>
          <w:highlight w:val="white"/>
        </w:rPr>
        <w:t xml:space="preserve"> and CEDAW Reporting Processes: Guidelines for Writing on Women’s Economic, Social and Cultural Rights in Shadow/Alternative Reports</w:t>
      </w:r>
      <w:r>
        <w:rPr>
          <w:rFonts w:ascii="Times New Roman" w:eastAsia="Times New Roman" w:hAnsi="Times New Roman" w:cs="Times New Roman"/>
          <w:sz w:val="24"/>
          <w:szCs w:val="24"/>
          <w:highlight w:val="white"/>
        </w:rPr>
        <w:t xml:space="preserve"> p. 72, available at </w:t>
      </w:r>
      <w:hyperlink r:id="rId85">
        <w:r>
          <w:rPr>
            <w:rFonts w:ascii="Times New Roman" w:eastAsia="Times New Roman" w:hAnsi="Times New Roman" w:cs="Times New Roman"/>
            <w:color w:val="0000FF"/>
            <w:sz w:val="24"/>
            <w:szCs w:val="24"/>
            <w:highlight w:val="white"/>
            <w:u w:val="single"/>
          </w:rPr>
          <w:t>https://docs.escr-net.org/usr_doc/CEDAW_CESCR_reporting_guidelines_FINAL_Oct_6_2010.pdf</w:t>
        </w:r>
      </w:hyperlink>
      <w:r>
        <w:rPr>
          <w:rFonts w:ascii="Times New Roman" w:eastAsia="Times New Roman" w:hAnsi="Times New Roman" w:cs="Times New Roman"/>
          <w:sz w:val="24"/>
          <w:szCs w:val="24"/>
          <w:highlight w:val="white"/>
        </w:rPr>
        <w:t xml:space="preserve"> (accessed on 3 May 2016).</w:t>
      </w:r>
    </w:p>
    <w:p w14:paraId="0A3154AF" w14:textId="0011E7F0"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ESCR-Net (2010), </w:t>
      </w:r>
      <w:r>
        <w:rPr>
          <w:rFonts w:ascii="Times New Roman" w:eastAsia="Times New Roman" w:hAnsi="Times New Roman" w:cs="Times New Roman"/>
          <w:i/>
          <w:sz w:val="24"/>
          <w:szCs w:val="24"/>
          <w:highlight w:val="white"/>
        </w:rPr>
        <w:t xml:space="preserve">Participation in </w:t>
      </w:r>
      <w:r w:rsidR="009831AF">
        <w:rPr>
          <w:rFonts w:ascii="Times New Roman" w:eastAsia="Times New Roman" w:hAnsi="Times New Roman" w:cs="Times New Roman"/>
          <w:i/>
          <w:sz w:val="24"/>
          <w:szCs w:val="24"/>
          <w:highlight w:val="white"/>
        </w:rPr>
        <w:t>PIDESC</w:t>
      </w:r>
      <w:r>
        <w:rPr>
          <w:rFonts w:ascii="Times New Roman" w:eastAsia="Times New Roman" w:hAnsi="Times New Roman" w:cs="Times New Roman"/>
          <w:i/>
          <w:sz w:val="24"/>
          <w:szCs w:val="24"/>
          <w:highlight w:val="white"/>
        </w:rPr>
        <w:t xml:space="preserve"> and CEDAW Reporting Processes: Guidelines for Writing on Women’s Economic, Social and Cultural Rights in Shadow/Alternative Reports</w:t>
      </w:r>
      <w:r>
        <w:rPr>
          <w:rFonts w:ascii="Times New Roman" w:eastAsia="Times New Roman" w:hAnsi="Times New Roman" w:cs="Times New Roman"/>
          <w:sz w:val="24"/>
          <w:szCs w:val="24"/>
          <w:highlight w:val="white"/>
        </w:rPr>
        <w:t xml:space="preserve"> p. 11-12, available at </w:t>
      </w:r>
      <w:hyperlink r:id="rId86">
        <w:r>
          <w:rPr>
            <w:rFonts w:ascii="Times New Roman" w:eastAsia="Times New Roman" w:hAnsi="Times New Roman" w:cs="Times New Roman"/>
            <w:color w:val="0000FF"/>
            <w:sz w:val="24"/>
            <w:szCs w:val="24"/>
            <w:highlight w:val="white"/>
            <w:u w:val="single"/>
          </w:rPr>
          <w:t>https://docs.escr-net.org/usr_doc/CEDAW_CESCR_reporting_guidelines_FINAL_Oct_6_2010.pdf</w:t>
        </w:r>
      </w:hyperlink>
      <w:r>
        <w:rPr>
          <w:rFonts w:ascii="Times New Roman" w:eastAsia="Times New Roman" w:hAnsi="Times New Roman" w:cs="Times New Roman"/>
          <w:sz w:val="24"/>
          <w:szCs w:val="24"/>
          <w:highlight w:val="white"/>
        </w:rPr>
        <w:t xml:space="preserve"> (consultado el 3 de mayo del 2016).</w:t>
      </w:r>
    </w:p>
    <w:p w14:paraId="218A764C"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ibid. </w:t>
      </w:r>
      <w:r>
        <w:rPr>
          <w:rFonts w:ascii="Times New Roman" w:eastAsia="Times New Roman" w:hAnsi="Times New Roman" w:cs="Times New Roman"/>
          <w:color w:val="444444"/>
          <w:sz w:val="24"/>
          <w:szCs w:val="24"/>
          <w:highlight w:val="white"/>
        </w:rPr>
        <w:t>pág.</w:t>
      </w:r>
      <w:r>
        <w:rPr>
          <w:rFonts w:ascii="Times New Roman" w:eastAsia="Times New Roman" w:hAnsi="Times New Roman" w:cs="Times New Roman"/>
          <w:sz w:val="24"/>
          <w:szCs w:val="24"/>
          <w:highlight w:val="white"/>
        </w:rPr>
        <w:t xml:space="preserve"> 12.</w:t>
      </w:r>
    </w:p>
    <w:p w14:paraId="57E90857"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Amnesty International (2014). </w:t>
      </w:r>
      <w:r>
        <w:rPr>
          <w:rFonts w:ascii="Times New Roman" w:eastAsia="Times New Roman" w:hAnsi="Times New Roman" w:cs="Times New Roman"/>
          <w:i/>
          <w:sz w:val="24"/>
          <w:szCs w:val="24"/>
          <w:highlight w:val="white"/>
        </w:rPr>
        <w:t>Holding Government to Account: A Guide to Shadow Reporting on Economic Social and Cultural Rights</w:t>
      </w:r>
      <w:r>
        <w:rPr>
          <w:rFonts w:ascii="Times New Roman" w:eastAsia="Times New Roman" w:hAnsi="Times New Roman" w:cs="Times New Roman"/>
          <w:sz w:val="24"/>
          <w:szCs w:val="24"/>
          <w:highlight w:val="white"/>
        </w:rPr>
        <w:t xml:space="preserve">, p. 4 available at </w:t>
      </w:r>
      <w:hyperlink r:id="rId87">
        <w:r>
          <w:rPr>
            <w:rFonts w:ascii="Times New Roman" w:eastAsia="Times New Roman" w:hAnsi="Times New Roman" w:cs="Times New Roman"/>
            <w:color w:val="0000FF"/>
            <w:sz w:val="24"/>
            <w:szCs w:val="24"/>
            <w:highlight w:val="white"/>
            <w:u w:val="single"/>
          </w:rPr>
          <w:t>http://www.ourvoiceourrights.ie/download/pdf/amnesty_a_guide_to_shadow_reporting_on_escr.pdf?</w:t>
        </w:r>
      </w:hyperlink>
      <w:hyperlink r:id="rId88">
        <w:r>
          <w:rPr>
            <w:rFonts w:ascii="Times New Roman" w:eastAsia="Times New Roman" w:hAnsi="Times New Roman" w:cs="Times New Roman"/>
            <w:color w:val="0000FF"/>
            <w:sz w:val="24"/>
            <w:szCs w:val="24"/>
            <w:highlight w:val="white"/>
            <w:u w:val="single"/>
          </w:rPr>
          <w:t>issuusl</w:t>
        </w:r>
      </w:hyperlink>
      <w:hyperlink r:id="rId89">
        <w:r>
          <w:rPr>
            <w:rFonts w:ascii="Times New Roman" w:eastAsia="Times New Roman" w:hAnsi="Times New Roman" w:cs="Times New Roman"/>
            <w:color w:val="0000FF"/>
            <w:sz w:val="24"/>
            <w:szCs w:val="24"/>
            <w:highlight w:val="white"/>
            <w:u w:val="single"/>
          </w:rPr>
          <w:t>=ignore</w:t>
        </w:r>
      </w:hyperlink>
      <w:r>
        <w:rPr>
          <w:rFonts w:ascii="Times New Roman" w:eastAsia="Times New Roman" w:hAnsi="Times New Roman" w:cs="Times New Roman"/>
          <w:sz w:val="24"/>
          <w:szCs w:val="24"/>
          <w:highlight w:val="white"/>
        </w:rPr>
        <w:t xml:space="preserve"> (consultado el 15 de mayo del 2016).</w:t>
      </w:r>
    </w:p>
    <w:p w14:paraId="21F1DD6E"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UN Human Rights Committee (HRC) (1984), </w:t>
      </w:r>
      <w:r>
        <w:rPr>
          <w:rFonts w:ascii="Times New Roman" w:eastAsia="Times New Roman" w:hAnsi="Times New Roman" w:cs="Times New Roman"/>
          <w:i/>
          <w:sz w:val="24"/>
          <w:szCs w:val="24"/>
          <w:highlight w:val="white"/>
        </w:rPr>
        <w:t>CCPR General Comment No. 12: Article 1 (Right to self-determination), The Right to Self-determination of Peoples</w:t>
      </w:r>
      <w:r>
        <w:rPr>
          <w:rFonts w:ascii="Times New Roman" w:eastAsia="Times New Roman" w:hAnsi="Times New Roman" w:cs="Times New Roman"/>
          <w:sz w:val="24"/>
          <w:szCs w:val="24"/>
          <w:highlight w:val="white"/>
        </w:rPr>
        <w:t xml:space="preserve">, para 5, available at </w:t>
      </w:r>
      <w:hyperlink r:id="rId90">
        <w:r>
          <w:rPr>
            <w:rFonts w:ascii="Times New Roman" w:eastAsia="Times New Roman" w:hAnsi="Times New Roman" w:cs="Times New Roman"/>
            <w:color w:val="0000FF"/>
            <w:sz w:val="24"/>
            <w:szCs w:val="24"/>
            <w:highlight w:val="white"/>
            <w:u w:val="single"/>
          </w:rPr>
          <w:t>http://www.refworld.org/docid/453883f822.html</w:t>
        </w:r>
      </w:hyperlink>
      <w:r>
        <w:rPr>
          <w:rFonts w:ascii="Times New Roman" w:eastAsia="Times New Roman" w:hAnsi="Times New Roman" w:cs="Times New Roman"/>
          <w:sz w:val="24"/>
          <w:szCs w:val="24"/>
          <w:highlight w:val="white"/>
        </w:rPr>
        <w:t xml:space="preserve"> (consultado el 23 de mayo del 2016).</w:t>
      </w:r>
    </w:p>
    <w:p w14:paraId="56C8870C"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UN Committee on Economic Social and Cultural Rights (CESCR) (1999), </w:t>
      </w:r>
      <w:r>
        <w:rPr>
          <w:rFonts w:ascii="Times New Roman" w:eastAsia="Times New Roman" w:hAnsi="Times New Roman" w:cs="Times New Roman"/>
          <w:i/>
          <w:sz w:val="24"/>
          <w:szCs w:val="24"/>
          <w:highlight w:val="white"/>
        </w:rPr>
        <w:t>CESCR General Comment No. 12: The Right to Adequate Food (Art. 11)</w:t>
      </w:r>
      <w:r>
        <w:rPr>
          <w:rFonts w:ascii="Times New Roman" w:eastAsia="Times New Roman" w:hAnsi="Times New Roman" w:cs="Times New Roman"/>
          <w:sz w:val="24"/>
          <w:szCs w:val="24"/>
          <w:highlight w:val="white"/>
        </w:rPr>
        <w:t xml:space="preserve">, para 1, available at </w:t>
      </w:r>
      <w:hyperlink r:id="rId91">
        <w:r>
          <w:rPr>
            <w:rFonts w:ascii="Times New Roman" w:eastAsia="Times New Roman" w:hAnsi="Times New Roman" w:cs="Times New Roman"/>
            <w:color w:val="0000FF"/>
            <w:sz w:val="24"/>
            <w:szCs w:val="24"/>
            <w:highlight w:val="white"/>
            <w:u w:val="single"/>
          </w:rPr>
          <w:t>http://www.refworld.org/docid/4538838c11.html</w:t>
        </w:r>
      </w:hyperlink>
      <w:r>
        <w:rPr>
          <w:rFonts w:ascii="Times New Roman" w:eastAsia="Times New Roman" w:hAnsi="Times New Roman" w:cs="Times New Roman"/>
          <w:sz w:val="24"/>
          <w:szCs w:val="24"/>
          <w:highlight w:val="white"/>
        </w:rPr>
        <w:t xml:space="preserve"> (consultado el 23 de mayo del 2016).</w:t>
      </w:r>
    </w:p>
    <w:p w14:paraId="65F1B924"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 ibid. </w:t>
      </w:r>
      <w:r>
        <w:rPr>
          <w:rFonts w:ascii="Times New Roman" w:eastAsia="Times New Roman" w:hAnsi="Times New Roman" w:cs="Times New Roman"/>
          <w:color w:val="444444"/>
          <w:sz w:val="24"/>
          <w:szCs w:val="24"/>
          <w:highlight w:val="white"/>
        </w:rPr>
        <w:t>párr.</w:t>
      </w:r>
      <w:r>
        <w:rPr>
          <w:rFonts w:ascii="Times New Roman" w:eastAsia="Times New Roman" w:hAnsi="Times New Roman" w:cs="Times New Roman"/>
          <w:sz w:val="24"/>
          <w:szCs w:val="24"/>
          <w:highlight w:val="white"/>
        </w:rPr>
        <w:t xml:space="preserve"> 4.</w:t>
      </w:r>
    </w:p>
    <w:p w14:paraId="0558757F"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 ibid. </w:t>
      </w:r>
      <w:r>
        <w:rPr>
          <w:rFonts w:ascii="Times New Roman" w:eastAsia="Times New Roman" w:hAnsi="Times New Roman" w:cs="Times New Roman"/>
          <w:color w:val="444444"/>
          <w:sz w:val="24"/>
          <w:szCs w:val="24"/>
          <w:highlight w:val="white"/>
        </w:rPr>
        <w:t>párr.</w:t>
      </w:r>
      <w:r>
        <w:rPr>
          <w:rFonts w:ascii="Times New Roman" w:eastAsia="Times New Roman" w:hAnsi="Times New Roman" w:cs="Times New Roman"/>
          <w:sz w:val="24"/>
          <w:szCs w:val="24"/>
          <w:highlight w:val="white"/>
        </w:rPr>
        <w:t xml:space="preserve"> 6.</w:t>
      </w:r>
    </w:p>
    <w:p w14:paraId="2DA02D54"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[9] UN Committee on Economic Social and Cultural Rights (CESCR) (2000), </w:t>
      </w:r>
      <w:r>
        <w:rPr>
          <w:rFonts w:ascii="Times New Roman" w:eastAsia="Times New Roman" w:hAnsi="Times New Roman" w:cs="Times New Roman"/>
          <w:i/>
          <w:sz w:val="24"/>
          <w:szCs w:val="24"/>
          <w:highlight w:val="white"/>
        </w:rPr>
        <w:t xml:space="preserve">CESCR General Comment No. 14: The Right to the Highest Attainable Standard of Health (Art. 12), </w:t>
      </w:r>
      <w:r>
        <w:rPr>
          <w:rFonts w:ascii="Times New Roman" w:eastAsia="Times New Roman" w:hAnsi="Times New Roman" w:cs="Times New Roman"/>
          <w:sz w:val="24"/>
          <w:szCs w:val="24"/>
          <w:highlight w:val="white"/>
        </w:rPr>
        <w:t xml:space="preserve">para 1, available at </w:t>
      </w:r>
      <w:hyperlink r:id="rId92">
        <w:r>
          <w:rPr>
            <w:rFonts w:ascii="Times New Roman" w:eastAsia="Times New Roman" w:hAnsi="Times New Roman" w:cs="Times New Roman"/>
            <w:color w:val="0000FF"/>
            <w:sz w:val="24"/>
            <w:szCs w:val="24"/>
            <w:highlight w:val="white"/>
            <w:u w:val="single"/>
          </w:rPr>
          <w:t>http://www.ohchr.org/Documents/Issues/Women/WRGS/Health/GC14.pdf</w:t>
        </w:r>
      </w:hyperlink>
      <w:r>
        <w:rPr>
          <w:rFonts w:ascii="Times New Roman" w:eastAsia="Times New Roman" w:hAnsi="Times New Roman" w:cs="Times New Roman"/>
          <w:sz w:val="24"/>
          <w:szCs w:val="24"/>
          <w:highlight w:val="white"/>
        </w:rPr>
        <w:t xml:space="preserve"> (consultado el 23 de mayo del 2016).</w:t>
      </w:r>
    </w:p>
    <w:p w14:paraId="74F7BF16"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[10] ibid. </w:t>
      </w:r>
      <w:r>
        <w:rPr>
          <w:rFonts w:ascii="Times New Roman" w:eastAsia="Times New Roman" w:hAnsi="Times New Roman" w:cs="Times New Roman"/>
          <w:color w:val="444444"/>
          <w:sz w:val="24"/>
          <w:szCs w:val="24"/>
          <w:highlight w:val="white"/>
        </w:rPr>
        <w:t>párr.</w:t>
      </w:r>
      <w:r>
        <w:rPr>
          <w:rFonts w:ascii="Times New Roman" w:eastAsia="Times New Roman" w:hAnsi="Times New Roman" w:cs="Times New Roman"/>
          <w:sz w:val="24"/>
          <w:szCs w:val="24"/>
          <w:highlight w:val="white"/>
        </w:rPr>
        <w:t xml:space="preserve"> 11.</w:t>
      </w:r>
    </w:p>
    <w:p w14:paraId="5F6AAB72"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ibid. </w:t>
      </w:r>
      <w:r>
        <w:rPr>
          <w:rFonts w:ascii="Times New Roman" w:eastAsia="Times New Roman" w:hAnsi="Times New Roman" w:cs="Times New Roman"/>
          <w:color w:val="444444"/>
          <w:sz w:val="24"/>
          <w:szCs w:val="24"/>
          <w:highlight w:val="white"/>
        </w:rPr>
        <w:t>párr.</w:t>
      </w:r>
      <w:r>
        <w:rPr>
          <w:rFonts w:ascii="Times New Roman" w:eastAsia="Times New Roman" w:hAnsi="Times New Roman" w:cs="Times New Roman"/>
          <w:sz w:val="24"/>
          <w:szCs w:val="24"/>
          <w:highlight w:val="white"/>
        </w:rPr>
        <w:t xml:space="preserve"> 21.</w:t>
      </w:r>
    </w:p>
    <w:p w14:paraId="1A402961" w14:textId="77777777" w:rsidR="00536FE9" w:rsidRDefault="0078128D">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[12] UN Women (1995), </w:t>
      </w:r>
      <w:r>
        <w:rPr>
          <w:rFonts w:ascii="Times New Roman" w:eastAsia="Times New Roman" w:hAnsi="Times New Roman" w:cs="Times New Roman"/>
          <w:i/>
          <w:color w:val="000000"/>
          <w:sz w:val="24"/>
          <w:szCs w:val="24"/>
          <w:highlight w:val="white"/>
        </w:rPr>
        <w:t>Action for Equality, Development and Peace</w:t>
      </w:r>
      <w:r>
        <w:rPr>
          <w:rFonts w:ascii="Times New Roman" w:eastAsia="Times New Roman" w:hAnsi="Times New Roman" w:cs="Times New Roman"/>
          <w:color w:val="000000"/>
          <w:sz w:val="24"/>
          <w:szCs w:val="24"/>
          <w:highlight w:val="white"/>
        </w:rPr>
        <w:t xml:space="preserve">, C. Women and Health at </w:t>
      </w:r>
      <w:r>
        <w:rPr>
          <w:rFonts w:ascii="Times New Roman" w:eastAsia="Times New Roman" w:hAnsi="Times New Roman" w:cs="Times New Roman"/>
          <w:sz w:val="24"/>
          <w:szCs w:val="24"/>
          <w:highlight w:val="white"/>
        </w:rPr>
        <w:t>The United Nations Fourth World Conference on Women</w:t>
      </w:r>
      <w:r>
        <w:rPr>
          <w:rFonts w:ascii="Times New Roman" w:eastAsia="Times New Roman" w:hAnsi="Times New Roman" w:cs="Times New Roman"/>
          <w:color w:val="000000"/>
          <w:sz w:val="24"/>
          <w:szCs w:val="24"/>
          <w:highlight w:val="white"/>
        </w:rPr>
        <w:t xml:space="preserve">, para 92, available at </w:t>
      </w:r>
      <w:hyperlink r:id="rId93" w:anchor="diagnosis">
        <w:r>
          <w:rPr>
            <w:rFonts w:ascii="Times New Roman" w:eastAsia="Times New Roman" w:hAnsi="Times New Roman" w:cs="Times New Roman"/>
            <w:color w:val="0000FF"/>
            <w:sz w:val="24"/>
            <w:szCs w:val="24"/>
            <w:highlight w:val="white"/>
            <w:u w:val="single"/>
          </w:rPr>
          <w:t>http://www.un.org/womenwatch/daw/beijing/platform/health.htm#diagnosis</w:t>
        </w:r>
      </w:hyperlink>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consultado el 23 de mayo del 2016</w:t>
      </w:r>
      <w:r>
        <w:rPr>
          <w:rFonts w:ascii="Times New Roman" w:eastAsia="Times New Roman" w:hAnsi="Times New Roman" w:cs="Times New Roman"/>
          <w:color w:val="000000"/>
          <w:sz w:val="24"/>
          <w:szCs w:val="24"/>
          <w:highlight w:val="white"/>
        </w:rPr>
        <w:t>).</w:t>
      </w:r>
    </w:p>
    <w:p w14:paraId="2A803679"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[13] </w:t>
      </w:r>
      <w:r>
        <w:rPr>
          <w:rFonts w:ascii="Times New Roman" w:eastAsia="Times New Roman" w:hAnsi="Times New Roman" w:cs="Times New Roman"/>
          <w:sz w:val="24"/>
          <w:szCs w:val="24"/>
          <w:highlight w:val="white"/>
        </w:rPr>
        <w:t xml:space="preserve">UN Committee on Economic Social and Cultural Rights (CESCR) (2003), </w:t>
      </w:r>
      <w:r>
        <w:rPr>
          <w:rFonts w:ascii="Times New Roman" w:eastAsia="Times New Roman" w:hAnsi="Times New Roman" w:cs="Times New Roman"/>
          <w:i/>
          <w:sz w:val="24"/>
          <w:szCs w:val="24"/>
          <w:highlight w:val="white"/>
        </w:rPr>
        <w:t>General Comment No. 15: The Right to Water (Arts. 11 and 12 of the Covenant)</w:t>
      </w:r>
      <w:r>
        <w:rPr>
          <w:rFonts w:ascii="Times New Roman" w:eastAsia="Times New Roman" w:hAnsi="Times New Roman" w:cs="Times New Roman"/>
          <w:sz w:val="24"/>
          <w:szCs w:val="24"/>
          <w:highlight w:val="white"/>
        </w:rPr>
        <w:t xml:space="preserve">, para 1, available at </w:t>
      </w:r>
      <w:hyperlink r:id="rId94">
        <w:r>
          <w:rPr>
            <w:rFonts w:ascii="Times New Roman" w:eastAsia="Times New Roman" w:hAnsi="Times New Roman" w:cs="Times New Roman"/>
            <w:color w:val="0000FF"/>
            <w:sz w:val="24"/>
            <w:szCs w:val="24"/>
            <w:highlight w:val="white"/>
            <w:u w:val="single"/>
          </w:rPr>
          <w:t>http://www.refworld.org/docid/4538838d11.html</w:t>
        </w:r>
      </w:hyperlink>
      <w:r>
        <w:rPr>
          <w:rFonts w:ascii="Times New Roman" w:eastAsia="Times New Roman" w:hAnsi="Times New Roman" w:cs="Times New Roman"/>
          <w:sz w:val="24"/>
          <w:szCs w:val="24"/>
          <w:highlight w:val="white"/>
        </w:rPr>
        <w:t xml:space="preserve"> (consultado el 23 de mayo del 2016).</w:t>
      </w:r>
    </w:p>
    <w:p w14:paraId="13B67755"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[14] ibid. </w:t>
      </w:r>
      <w:r>
        <w:rPr>
          <w:rFonts w:ascii="Times New Roman" w:eastAsia="Times New Roman" w:hAnsi="Times New Roman" w:cs="Times New Roman"/>
          <w:color w:val="444444"/>
          <w:sz w:val="24"/>
          <w:szCs w:val="24"/>
          <w:highlight w:val="white"/>
        </w:rPr>
        <w:t>párr.</w:t>
      </w:r>
      <w:r>
        <w:rPr>
          <w:rFonts w:ascii="Times New Roman" w:eastAsia="Times New Roman" w:hAnsi="Times New Roman" w:cs="Times New Roman"/>
          <w:sz w:val="24"/>
          <w:szCs w:val="24"/>
          <w:highlight w:val="white"/>
        </w:rPr>
        <w:t xml:space="preserve"> 7.</w:t>
      </w:r>
    </w:p>
    <w:p w14:paraId="5A0CB445"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[15] ibid. </w:t>
      </w:r>
      <w:r>
        <w:rPr>
          <w:rFonts w:ascii="Times New Roman" w:eastAsia="Times New Roman" w:hAnsi="Times New Roman" w:cs="Times New Roman"/>
          <w:color w:val="444444"/>
          <w:sz w:val="24"/>
          <w:szCs w:val="24"/>
          <w:highlight w:val="white"/>
        </w:rPr>
        <w:t>párr.</w:t>
      </w:r>
      <w:r>
        <w:rPr>
          <w:rFonts w:ascii="Times New Roman" w:eastAsia="Times New Roman" w:hAnsi="Times New Roman" w:cs="Times New Roman"/>
          <w:sz w:val="24"/>
          <w:szCs w:val="24"/>
          <w:highlight w:val="white"/>
        </w:rPr>
        <w:t xml:space="preserve"> 13.</w:t>
      </w:r>
    </w:p>
    <w:p w14:paraId="346CA457" w14:textId="5053B2D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[16] ESCR-Net (2010), </w:t>
      </w:r>
      <w:r>
        <w:rPr>
          <w:rFonts w:ascii="Times New Roman" w:eastAsia="Times New Roman" w:hAnsi="Times New Roman" w:cs="Times New Roman"/>
          <w:i/>
          <w:sz w:val="24"/>
          <w:szCs w:val="24"/>
          <w:highlight w:val="white"/>
        </w:rPr>
        <w:t xml:space="preserve">Participation in </w:t>
      </w:r>
      <w:r w:rsidR="009831AF">
        <w:rPr>
          <w:rFonts w:ascii="Times New Roman" w:eastAsia="Times New Roman" w:hAnsi="Times New Roman" w:cs="Times New Roman"/>
          <w:i/>
          <w:sz w:val="24"/>
          <w:szCs w:val="24"/>
          <w:highlight w:val="white"/>
        </w:rPr>
        <w:t>PIDESC</w:t>
      </w:r>
      <w:r>
        <w:rPr>
          <w:rFonts w:ascii="Times New Roman" w:eastAsia="Times New Roman" w:hAnsi="Times New Roman" w:cs="Times New Roman"/>
          <w:i/>
          <w:sz w:val="24"/>
          <w:szCs w:val="24"/>
          <w:highlight w:val="white"/>
        </w:rPr>
        <w:t xml:space="preserve"> and CEDAW Reporting Processes: Guidelines for Writing on Women’s Economic, Social and Cultural Rights in Shadow/Alternative Reports</w:t>
      </w:r>
      <w:r>
        <w:rPr>
          <w:rFonts w:ascii="Times New Roman" w:eastAsia="Times New Roman" w:hAnsi="Times New Roman" w:cs="Times New Roman"/>
          <w:sz w:val="24"/>
          <w:szCs w:val="24"/>
          <w:highlight w:val="white"/>
        </w:rPr>
        <w:t xml:space="preserve"> p. 21-71, available at </w:t>
      </w:r>
      <w:hyperlink r:id="rId95">
        <w:r>
          <w:rPr>
            <w:rFonts w:ascii="Times New Roman" w:eastAsia="Times New Roman" w:hAnsi="Times New Roman" w:cs="Times New Roman"/>
            <w:color w:val="0000FF"/>
            <w:sz w:val="24"/>
            <w:szCs w:val="24"/>
            <w:highlight w:val="white"/>
            <w:u w:val="single"/>
          </w:rPr>
          <w:t>https://docs.escr-net.org/usr_doc/CEDAW_CESCR_reporting_guidelines_FINAL_Oct_6_2010.pdf</w:t>
        </w:r>
      </w:hyperlink>
      <w:r>
        <w:rPr>
          <w:rFonts w:ascii="Times New Roman" w:eastAsia="Times New Roman" w:hAnsi="Times New Roman" w:cs="Times New Roman"/>
          <w:sz w:val="24"/>
          <w:szCs w:val="24"/>
          <w:highlight w:val="white"/>
        </w:rPr>
        <w:t xml:space="preserve"> (consultado el 3 de mayo del 2016).</w:t>
      </w:r>
    </w:p>
    <w:p w14:paraId="46E97F50" w14:textId="77777777" w:rsidR="00536FE9" w:rsidRPr="009831AF" w:rsidRDefault="0078128D">
      <w:pPr>
        <w:rPr>
          <w:rFonts w:ascii="Times New Roman" w:eastAsia="Times New Roman" w:hAnsi="Times New Roman" w:cs="Times New Roman"/>
          <w:sz w:val="24"/>
          <w:szCs w:val="24"/>
          <w:highlight w:val="white"/>
          <w:lang w:val="es-ES"/>
        </w:rPr>
      </w:pPr>
      <w:r>
        <w:rPr>
          <w:rFonts w:ascii="Times New Roman" w:eastAsia="Times New Roman" w:hAnsi="Times New Roman" w:cs="Times New Roman"/>
          <w:sz w:val="24"/>
          <w:szCs w:val="24"/>
          <w:highlight w:val="white"/>
        </w:rPr>
        <w:t xml:space="preserve">[17] UN Committee on Economic Social and Cultural Rights (CESCR) (1991), </w:t>
      </w:r>
      <w:r>
        <w:rPr>
          <w:rFonts w:ascii="Times New Roman" w:eastAsia="Times New Roman" w:hAnsi="Times New Roman" w:cs="Times New Roman"/>
          <w:i/>
          <w:sz w:val="24"/>
          <w:szCs w:val="24"/>
          <w:highlight w:val="white"/>
        </w:rPr>
        <w:t>CESCR General Comment No. 4: The Right to Adequate Housing (Art. 11 (1) of the Covenant)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444444"/>
          <w:sz w:val="24"/>
          <w:szCs w:val="24"/>
          <w:highlight w:val="white"/>
        </w:rPr>
        <w:t>párr.</w:t>
      </w:r>
      <w:r>
        <w:rPr>
          <w:rFonts w:ascii="Times New Roman" w:eastAsia="Times New Roman" w:hAnsi="Times New Roman" w:cs="Times New Roman"/>
          <w:sz w:val="24"/>
          <w:szCs w:val="24"/>
          <w:highlight w:val="white"/>
        </w:rPr>
        <w:t xml:space="preserve"> </w:t>
      </w:r>
      <w:r w:rsidRPr="009831AF">
        <w:rPr>
          <w:rFonts w:ascii="Times New Roman" w:eastAsia="Times New Roman" w:hAnsi="Times New Roman" w:cs="Times New Roman"/>
          <w:sz w:val="24"/>
          <w:szCs w:val="24"/>
          <w:highlight w:val="white"/>
          <w:lang w:val="es-ES"/>
        </w:rPr>
        <w:t xml:space="preserve">4, available at </w:t>
      </w:r>
      <w:hyperlink r:id="rId96">
        <w:r w:rsidRPr="009831AF">
          <w:rPr>
            <w:rFonts w:ascii="Times New Roman" w:eastAsia="Times New Roman" w:hAnsi="Times New Roman" w:cs="Times New Roman"/>
            <w:color w:val="0000FF"/>
            <w:sz w:val="24"/>
            <w:szCs w:val="24"/>
            <w:highlight w:val="white"/>
            <w:u w:val="single"/>
            <w:lang w:val="es-ES"/>
          </w:rPr>
          <w:t>http://www.refworld.org/docid/47a7079a1.html</w:t>
        </w:r>
      </w:hyperlink>
      <w:r w:rsidRPr="009831AF">
        <w:rPr>
          <w:rFonts w:ascii="Times New Roman" w:eastAsia="Times New Roman" w:hAnsi="Times New Roman" w:cs="Times New Roman"/>
          <w:sz w:val="24"/>
          <w:szCs w:val="24"/>
          <w:highlight w:val="white"/>
          <w:lang w:val="es-ES"/>
        </w:rPr>
        <w:t xml:space="preserve"> (consultado el 23 de mayo del 2016).</w:t>
      </w:r>
    </w:p>
    <w:p w14:paraId="06C5F483"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[18] ibid. </w:t>
      </w:r>
      <w:r>
        <w:rPr>
          <w:rFonts w:ascii="Times New Roman" w:eastAsia="Times New Roman" w:hAnsi="Times New Roman" w:cs="Times New Roman"/>
          <w:color w:val="444444"/>
          <w:sz w:val="24"/>
          <w:szCs w:val="24"/>
          <w:highlight w:val="white"/>
        </w:rPr>
        <w:t>párr.</w:t>
      </w:r>
      <w:r>
        <w:rPr>
          <w:rFonts w:ascii="Times New Roman" w:eastAsia="Times New Roman" w:hAnsi="Times New Roman" w:cs="Times New Roman"/>
          <w:sz w:val="24"/>
          <w:szCs w:val="24"/>
          <w:highlight w:val="white"/>
        </w:rPr>
        <w:t xml:space="preserve"> 6.</w:t>
      </w:r>
    </w:p>
    <w:p w14:paraId="7341EDE6"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[19] ibid. </w:t>
      </w:r>
      <w:r>
        <w:rPr>
          <w:rFonts w:ascii="Times New Roman" w:eastAsia="Times New Roman" w:hAnsi="Times New Roman" w:cs="Times New Roman"/>
          <w:color w:val="444444"/>
          <w:sz w:val="24"/>
          <w:szCs w:val="24"/>
          <w:highlight w:val="white"/>
        </w:rPr>
        <w:t>párr.</w:t>
      </w:r>
      <w:r>
        <w:rPr>
          <w:rFonts w:ascii="Times New Roman" w:eastAsia="Times New Roman" w:hAnsi="Times New Roman" w:cs="Times New Roman"/>
          <w:sz w:val="24"/>
          <w:szCs w:val="24"/>
          <w:highlight w:val="white"/>
        </w:rPr>
        <w:t xml:space="preserve"> 7.</w:t>
      </w:r>
    </w:p>
    <w:p w14:paraId="4350861E"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[20] ibid. </w:t>
      </w:r>
      <w:r>
        <w:rPr>
          <w:rFonts w:ascii="Times New Roman" w:eastAsia="Times New Roman" w:hAnsi="Times New Roman" w:cs="Times New Roman"/>
          <w:color w:val="444444"/>
          <w:sz w:val="24"/>
          <w:szCs w:val="24"/>
          <w:highlight w:val="white"/>
        </w:rPr>
        <w:t>párr.</w:t>
      </w:r>
      <w:r>
        <w:rPr>
          <w:rFonts w:ascii="Times New Roman" w:eastAsia="Times New Roman" w:hAnsi="Times New Roman" w:cs="Times New Roman"/>
          <w:sz w:val="24"/>
          <w:szCs w:val="24"/>
          <w:highlight w:val="white"/>
        </w:rPr>
        <w:t xml:space="preserve"> 8.</w:t>
      </w:r>
    </w:p>
    <w:p w14:paraId="03360697" w14:textId="56A41429"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ESCR-Net (2010), </w:t>
      </w:r>
      <w:r>
        <w:rPr>
          <w:rFonts w:ascii="Times New Roman" w:eastAsia="Times New Roman" w:hAnsi="Times New Roman" w:cs="Times New Roman"/>
          <w:i/>
          <w:sz w:val="24"/>
          <w:szCs w:val="24"/>
          <w:highlight w:val="white"/>
        </w:rPr>
        <w:t xml:space="preserve">Participation in </w:t>
      </w:r>
      <w:r w:rsidR="009831AF">
        <w:rPr>
          <w:rFonts w:ascii="Times New Roman" w:eastAsia="Times New Roman" w:hAnsi="Times New Roman" w:cs="Times New Roman"/>
          <w:i/>
          <w:sz w:val="24"/>
          <w:szCs w:val="24"/>
          <w:highlight w:val="white"/>
        </w:rPr>
        <w:t>PIDESC</w:t>
      </w:r>
      <w:r>
        <w:rPr>
          <w:rFonts w:ascii="Times New Roman" w:eastAsia="Times New Roman" w:hAnsi="Times New Roman" w:cs="Times New Roman"/>
          <w:i/>
          <w:sz w:val="24"/>
          <w:szCs w:val="24"/>
          <w:highlight w:val="white"/>
        </w:rPr>
        <w:t xml:space="preserve"> and CEDAW Reporting Processes: Guidelines for Writing on Women’s Economic, Social and Cultural Rights in Shadow/Alternative Reports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444444"/>
          <w:sz w:val="24"/>
          <w:szCs w:val="24"/>
          <w:highlight w:val="white"/>
        </w:rPr>
        <w:t>págs.</w:t>
      </w:r>
      <w:r>
        <w:rPr>
          <w:rFonts w:ascii="Times New Roman" w:eastAsia="Times New Roman" w:hAnsi="Times New Roman" w:cs="Times New Roman"/>
          <w:sz w:val="24"/>
          <w:szCs w:val="24"/>
          <w:highlight w:val="white"/>
        </w:rPr>
        <w:t xml:space="preserve"> 21-71, available at </w:t>
      </w:r>
      <w:hyperlink r:id="rId97">
        <w:r>
          <w:rPr>
            <w:rFonts w:ascii="Times New Roman" w:eastAsia="Times New Roman" w:hAnsi="Times New Roman" w:cs="Times New Roman"/>
            <w:color w:val="0000FF"/>
            <w:sz w:val="24"/>
            <w:szCs w:val="24"/>
            <w:highlight w:val="white"/>
            <w:u w:val="single"/>
          </w:rPr>
          <w:t>https://docs.escr-net.org/usr_doc/CEDAW_CESCR_reporting_guidelines_FINAL_Oct_6_2010.pdf</w:t>
        </w:r>
      </w:hyperlink>
      <w:r>
        <w:rPr>
          <w:rFonts w:ascii="Times New Roman" w:eastAsia="Times New Roman" w:hAnsi="Times New Roman" w:cs="Times New Roman"/>
          <w:sz w:val="24"/>
          <w:szCs w:val="24"/>
          <w:highlight w:val="white"/>
        </w:rPr>
        <w:t xml:space="preserve"> (accessed on 3 May 2016).</w:t>
      </w:r>
    </w:p>
    <w:p w14:paraId="4AA79297"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ibid. </w:t>
      </w:r>
      <w:r>
        <w:rPr>
          <w:rFonts w:ascii="Times New Roman" w:eastAsia="Times New Roman" w:hAnsi="Times New Roman" w:cs="Times New Roman"/>
          <w:color w:val="444444"/>
          <w:sz w:val="24"/>
          <w:szCs w:val="24"/>
          <w:highlight w:val="white"/>
        </w:rPr>
        <w:t>pág.</w:t>
      </w:r>
      <w:r>
        <w:rPr>
          <w:rFonts w:ascii="Times New Roman" w:eastAsia="Times New Roman" w:hAnsi="Times New Roman" w:cs="Times New Roman"/>
          <w:sz w:val="24"/>
          <w:szCs w:val="24"/>
          <w:highlight w:val="white"/>
        </w:rPr>
        <w:t xml:space="preserve"> 17.</w:t>
      </w:r>
    </w:p>
    <w:p w14:paraId="19AF8C7E"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[23] ibid. </w:t>
      </w:r>
      <w:r>
        <w:rPr>
          <w:rFonts w:ascii="Times New Roman" w:eastAsia="Times New Roman" w:hAnsi="Times New Roman" w:cs="Times New Roman"/>
          <w:color w:val="444444"/>
          <w:sz w:val="24"/>
          <w:szCs w:val="24"/>
          <w:highlight w:val="white"/>
        </w:rPr>
        <w:t>pág.</w:t>
      </w:r>
      <w:r>
        <w:rPr>
          <w:rFonts w:ascii="Times New Roman" w:eastAsia="Times New Roman" w:hAnsi="Times New Roman" w:cs="Times New Roman"/>
          <w:sz w:val="24"/>
          <w:szCs w:val="24"/>
          <w:highlight w:val="white"/>
        </w:rPr>
        <w:t xml:space="preserve"> 19.</w:t>
      </w:r>
    </w:p>
    <w:p w14:paraId="7EAD7BE3" w14:textId="77777777" w:rsidR="00536FE9" w:rsidRDefault="007812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[24] ibid. </w:t>
      </w:r>
      <w:r>
        <w:rPr>
          <w:rFonts w:ascii="Times New Roman" w:eastAsia="Times New Roman" w:hAnsi="Times New Roman" w:cs="Times New Roman"/>
          <w:color w:val="444444"/>
          <w:sz w:val="24"/>
          <w:szCs w:val="24"/>
          <w:highlight w:val="white"/>
        </w:rPr>
        <w:t>pág.</w:t>
      </w:r>
      <w:r>
        <w:rPr>
          <w:rFonts w:ascii="Times New Roman" w:eastAsia="Times New Roman" w:hAnsi="Times New Roman" w:cs="Times New Roman"/>
          <w:sz w:val="24"/>
          <w:szCs w:val="24"/>
          <w:highlight w:val="white"/>
        </w:rPr>
        <w:t xml:space="preserve"> 54.</w:t>
      </w:r>
    </w:p>
    <w:p w14:paraId="6076A38E" w14:textId="77777777" w:rsidR="00536FE9" w:rsidRDefault="00536FE9">
      <w:pPr>
        <w:rPr>
          <w:rFonts w:ascii="Times New Roman" w:eastAsia="Times New Roman" w:hAnsi="Times New Roman" w:cs="Times New Roman"/>
          <w:sz w:val="24"/>
          <w:szCs w:val="24"/>
          <w:highlight w:val="white"/>
        </w:rPr>
      </w:pPr>
    </w:p>
    <w:p w14:paraId="426D7499" w14:textId="77777777" w:rsidR="00536FE9" w:rsidRDefault="00536FE9">
      <w:pPr>
        <w:rPr>
          <w:rFonts w:ascii="Times New Roman" w:eastAsia="Times New Roman" w:hAnsi="Times New Roman" w:cs="Times New Roman"/>
          <w:sz w:val="24"/>
          <w:szCs w:val="24"/>
          <w:highlight w:val="white"/>
        </w:rPr>
      </w:pPr>
    </w:p>
    <w:p w14:paraId="7C1EEEA4" w14:textId="77777777" w:rsidR="00536FE9" w:rsidRDefault="00536FE9">
      <w:pPr>
        <w:rPr>
          <w:rFonts w:ascii="Times New Roman" w:eastAsia="Times New Roman" w:hAnsi="Times New Roman" w:cs="Times New Roman"/>
          <w:sz w:val="24"/>
          <w:szCs w:val="24"/>
          <w:highlight w:val="white"/>
        </w:rPr>
      </w:pPr>
    </w:p>
    <w:p w14:paraId="49B5FA58" w14:textId="77777777" w:rsidR="00536FE9" w:rsidRDefault="00536FE9">
      <w:pPr>
        <w:rPr>
          <w:rFonts w:ascii="Times New Roman" w:eastAsia="Times New Roman" w:hAnsi="Times New Roman" w:cs="Times New Roman"/>
          <w:sz w:val="24"/>
          <w:szCs w:val="24"/>
          <w:highlight w:val="white"/>
        </w:rPr>
      </w:pPr>
    </w:p>
    <w:sectPr w:rsidR="00536FE9">
      <w:footerReference w:type="default" r:id="rId98"/>
      <w:pgSz w:w="16838" w:h="11906"/>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76F02" w14:textId="77777777" w:rsidR="00D73C74" w:rsidRDefault="00D73C74">
      <w:r>
        <w:separator/>
      </w:r>
    </w:p>
  </w:endnote>
  <w:endnote w:type="continuationSeparator" w:id="0">
    <w:p w14:paraId="4D4A3F05" w14:textId="77777777" w:rsidR="00D73C74" w:rsidRDefault="00D7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4F1C" w14:textId="77777777" w:rsidR="00536FE9" w:rsidRDefault="0078128D">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831AF">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5CE3B6EB" w14:textId="77777777" w:rsidR="00536FE9" w:rsidRDefault="00536FE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5FECF" w14:textId="77777777" w:rsidR="00D73C74" w:rsidRDefault="00D73C74">
      <w:r>
        <w:separator/>
      </w:r>
    </w:p>
  </w:footnote>
  <w:footnote w:type="continuationSeparator" w:id="0">
    <w:p w14:paraId="55FED2F8" w14:textId="77777777" w:rsidR="00D73C74" w:rsidRDefault="00D73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A82"/>
    <w:multiLevelType w:val="multilevel"/>
    <w:tmpl w:val="F634BE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EE3395"/>
    <w:multiLevelType w:val="multilevel"/>
    <w:tmpl w:val="121E56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3677EA"/>
    <w:multiLevelType w:val="multilevel"/>
    <w:tmpl w:val="26283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815E15"/>
    <w:multiLevelType w:val="multilevel"/>
    <w:tmpl w:val="16A87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3E2F51"/>
    <w:multiLevelType w:val="multilevel"/>
    <w:tmpl w:val="E34EA5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9BB5385"/>
    <w:multiLevelType w:val="multilevel"/>
    <w:tmpl w:val="DDCC74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C187733"/>
    <w:multiLevelType w:val="multilevel"/>
    <w:tmpl w:val="7CC2C1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C3D16BD"/>
    <w:multiLevelType w:val="multilevel"/>
    <w:tmpl w:val="0038E1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25D0421"/>
    <w:multiLevelType w:val="multilevel"/>
    <w:tmpl w:val="41CA5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71E55BA"/>
    <w:multiLevelType w:val="multilevel"/>
    <w:tmpl w:val="337435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9846F22"/>
    <w:multiLevelType w:val="multilevel"/>
    <w:tmpl w:val="68C839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465AE0"/>
    <w:multiLevelType w:val="multilevel"/>
    <w:tmpl w:val="0FE8A6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FD8247E"/>
    <w:multiLevelType w:val="multilevel"/>
    <w:tmpl w:val="65A02F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FF177AF"/>
    <w:multiLevelType w:val="multilevel"/>
    <w:tmpl w:val="6EE4AA7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1BE7769"/>
    <w:multiLevelType w:val="multilevel"/>
    <w:tmpl w:val="A6906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397554E"/>
    <w:multiLevelType w:val="multilevel"/>
    <w:tmpl w:val="8F16E4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623219A"/>
    <w:multiLevelType w:val="multilevel"/>
    <w:tmpl w:val="9CE2F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E3237DF"/>
    <w:multiLevelType w:val="multilevel"/>
    <w:tmpl w:val="2F845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1A76E0D"/>
    <w:multiLevelType w:val="multilevel"/>
    <w:tmpl w:val="643A7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color w:val="00FF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B5000C"/>
    <w:multiLevelType w:val="multilevel"/>
    <w:tmpl w:val="046026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2671F88"/>
    <w:multiLevelType w:val="multilevel"/>
    <w:tmpl w:val="CE461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8F94515"/>
    <w:multiLevelType w:val="multilevel"/>
    <w:tmpl w:val="F5F676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B885E00"/>
    <w:multiLevelType w:val="multilevel"/>
    <w:tmpl w:val="F5C2DC0E"/>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3" w15:restartNumberingAfterBreak="0">
    <w:nsid w:val="4D045853"/>
    <w:multiLevelType w:val="multilevel"/>
    <w:tmpl w:val="731673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DC13A76"/>
    <w:multiLevelType w:val="multilevel"/>
    <w:tmpl w:val="03729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4103A89"/>
    <w:multiLevelType w:val="multilevel"/>
    <w:tmpl w:val="C0562E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7187C2A"/>
    <w:multiLevelType w:val="multilevel"/>
    <w:tmpl w:val="5BDC6E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E263210"/>
    <w:multiLevelType w:val="multilevel"/>
    <w:tmpl w:val="79D6AD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03C1733"/>
    <w:multiLevelType w:val="multilevel"/>
    <w:tmpl w:val="826CE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1B52351"/>
    <w:multiLevelType w:val="multilevel"/>
    <w:tmpl w:val="4764275C"/>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4294DC0"/>
    <w:multiLevelType w:val="multilevel"/>
    <w:tmpl w:val="F334C6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5757A73"/>
    <w:multiLevelType w:val="multilevel"/>
    <w:tmpl w:val="AAE81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85731F8"/>
    <w:multiLevelType w:val="multilevel"/>
    <w:tmpl w:val="709EC9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90834D8"/>
    <w:multiLevelType w:val="multilevel"/>
    <w:tmpl w:val="E3887E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EED4382"/>
    <w:multiLevelType w:val="multilevel"/>
    <w:tmpl w:val="229C178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F31004D"/>
    <w:multiLevelType w:val="multilevel"/>
    <w:tmpl w:val="4D506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5B162CA"/>
    <w:multiLevelType w:val="multilevel"/>
    <w:tmpl w:val="36BC4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9D07307"/>
    <w:multiLevelType w:val="multilevel"/>
    <w:tmpl w:val="55261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2"/>
  </w:num>
  <w:num w:numId="2">
    <w:abstractNumId w:val="6"/>
  </w:num>
  <w:num w:numId="3">
    <w:abstractNumId w:val="30"/>
  </w:num>
  <w:num w:numId="4">
    <w:abstractNumId w:val="3"/>
  </w:num>
  <w:num w:numId="5">
    <w:abstractNumId w:val="13"/>
  </w:num>
  <w:num w:numId="6">
    <w:abstractNumId w:val="24"/>
  </w:num>
  <w:num w:numId="7">
    <w:abstractNumId w:val="34"/>
  </w:num>
  <w:num w:numId="8">
    <w:abstractNumId w:val="29"/>
  </w:num>
  <w:num w:numId="9">
    <w:abstractNumId w:val="12"/>
  </w:num>
  <w:num w:numId="10">
    <w:abstractNumId w:val="22"/>
  </w:num>
  <w:num w:numId="11">
    <w:abstractNumId w:val="27"/>
  </w:num>
  <w:num w:numId="12">
    <w:abstractNumId w:val="26"/>
  </w:num>
  <w:num w:numId="13">
    <w:abstractNumId w:val="23"/>
  </w:num>
  <w:num w:numId="14">
    <w:abstractNumId w:val="35"/>
  </w:num>
  <w:num w:numId="15">
    <w:abstractNumId w:val="28"/>
  </w:num>
  <w:num w:numId="16">
    <w:abstractNumId w:val="15"/>
  </w:num>
  <w:num w:numId="17">
    <w:abstractNumId w:val="37"/>
  </w:num>
  <w:num w:numId="18">
    <w:abstractNumId w:val="36"/>
  </w:num>
  <w:num w:numId="19">
    <w:abstractNumId w:val="20"/>
  </w:num>
  <w:num w:numId="20">
    <w:abstractNumId w:val="18"/>
  </w:num>
  <w:num w:numId="21">
    <w:abstractNumId w:val="31"/>
  </w:num>
  <w:num w:numId="22">
    <w:abstractNumId w:val="5"/>
  </w:num>
  <w:num w:numId="23">
    <w:abstractNumId w:val="10"/>
  </w:num>
  <w:num w:numId="24">
    <w:abstractNumId w:val="2"/>
  </w:num>
  <w:num w:numId="25">
    <w:abstractNumId w:val="4"/>
  </w:num>
  <w:num w:numId="26">
    <w:abstractNumId w:val="21"/>
  </w:num>
  <w:num w:numId="27">
    <w:abstractNumId w:val="14"/>
  </w:num>
  <w:num w:numId="28">
    <w:abstractNumId w:val="1"/>
  </w:num>
  <w:num w:numId="29">
    <w:abstractNumId w:val="0"/>
  </w:num>
  <w:num w:numId="30">
    <w:abstractNumId w:val="25"/>
  </w:num>
  <w:num w:numId="31">
    <w:abstractNumId w:val="33"/>
  </w:num>
  <w:num w:numId="32">
    <w:abstractNumId w:val="9"/>
  </w:num>
  <w:num w:numId="33">
    <w:abstractNumId w:val="19"/>
  </w:num>
  <w:num w:numId="34">
    <w:abstractNumId w:val="17"/>
  </w:num>
  <w:num w:numId="35">
    <w:abstractNumId w:val="16"/>
  </w:num>
  <w:num w:numId="36">
    <w:abstractNumId w:val="11"/>
  </w:num>
  <w:num w:numId="37">
    <w:abstractNumId w:val="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FE9"/>
    <w:rsid w:val="00536FE9"/>
    <w:rsid w:val="0078128D"/>
    <w:rsid w:val="009831AF"/>
    <w:rsid w:val="00C42763"/>
    <w:rsid w:val="00D73C74"/>
    <w:rsid w:val="00E47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994B"/>
  <w15:docId w15:val="{9A155A4D-9336-41F1-926C-0CA0A0AD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left"/>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4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who.int/water_sanitation_health/publications/dwq-guidelines-4/en/" TargetMode="External"/><Relationship Id="rId21" Type="http://schemas.openxmlformats.org/officeDocument/2006/relationships/hyperlink" Target="http://www.madrid.org/cs/Satellite?blobcol=urldata&amp;blobheader=application%2Fpdf&amp;blobkey=id&amp;blobtable=MungoBlobs&amp;blobwhere=1352842052645&amp;ssbinary=true" TargetMode="External"/><Relationship Id="rId34" Type="http://schemas.openxmlformats.org/officeDocument/2006/relationships/hyperlink" Target="http://www.unwater.org/fileadmin/user_upload/unwater_new/docs/UN-Water_Strategy_2014-2020.pdf" TargetMode="External"/><Relationship Id="rId42" Type="http://schemas.openxmlformats.org/officeDocument/2006/relationships/hyperlink" Target="https://www.unwater.org/publications/report-achievements-international-decade-action-water-life-2005-2015/" TargetMode="External"/><Relationship Id="rId47" Type="http://schemas.openxmlformats.org/officeDocument/2006/relationships/hyperlink" Target="https://tbinternet.ohchr.org/SitePages/HomeSp.aspx?lang=sp" TargetMode="External"/><Relationship Id="rId50" Type="http://schemas.openxmlformats.org/officeDocument/2006/relationships/hyperlink" Target="http://www.pwescr.org/safa.html" TargetMode="External"/><Relationship Id="rId55" Type="http://schemas.openxmlformats.org/officeDocument/2006/relationships/hyperlink" Target="http://www.ourvoiceourrights.ie/download/pdf/amnesty_a_guide_to_shadow_reporting_on_escr.pdf?issuusl=ignore" TargetMode="External"/><Relationship Id="rId63" Type="http://schemas.openxmlformats.org/officeDocument/2006/relationships/hyperlink" Target="https://www.escr-net.org/es/recursos/observacion-general-no-5-personas-con-discapacidad" TargetMode="External"/><Relationship Id="rId68" Type="http://schemas.openxmlformats.org/officeDocument/2006/relationships/hyperlink" Target="https://www.pj.gob.pe/wps/wcm/connect/f7033a004954259385edf5cc4f0b1cf5/La+Declaraci%C3%B3n+de+Bijing.pdf?MOD=AJPERES" TargetMode="External"/><Relationship Id="rId76" Type="http://schemas.openxmlformats.org/officeDocument/2006/relationships/hyperlink" Target="http://www.ohchr.org/EN/Issues/Housing/Pages/CountryVisits.aspx" TargetMode="External"/><Relationship Id="rId84" Type="http://schemas.openxmlformats.org/officeDocument/2006/relationships/hyperlink" Target="https://cladem.org/wp-content/uploads/2018/11/guia-reportes-cedaw.pdf" TargetMode="External"/><Relationship Id="rId89" Type="http://schemas.openxmlformats.org/officeDocument/2006/relationships/hyperlink" Target="http://www.ourvoiceourrights.ie/download/pdf/amnesty_a_guide_to_shadow_reporting_on_escr.pdf?issuusl=ignore" TargetMode="External"/><Relationship Id="rId97" Type="http://schemas.openxmlformats.org/officeDocument/2006/relationships/hyperlink" Target="https://docs.escr-net.org/usr_doc/CEDAW_CESCR_reporting_guidelines_FINAL_Oct_6_2010.pdf" TargetMode="External"/><Relationship Id="rId7" Type="http://schemas.openxmlformats.org/officeDocument/2006/relationships/image" Target="media/image1.png"/><Relationship Id="rId71" Type="http://schemas.openxmlformats.org/officeDocument/2006/relationships/hyperlink" Target="https://www.ohchr.org/SP/Issues/Housing/Pages/HousingIndex.aspx" TargetMode="External"/><Relationship Id="rId92" Type="http://schemas.openxmlformats.org/officeDocument/2006/relationships/hyperlink" Target="http://www.ohchr.org/Documents/Issues/Women/WRGS/Health/GC14.pdf" TargetMode="External"/><Relationship Id="rId2" Type="http://schemas.openxmlformats.org/officeDocument/2006/relationships/styles" Target="styles.xml"/><Relationship Id="rId16" Type="http://schemas.openxmlformats.org/officeDocument/2006/relationships/hyperlink" Target="http://www.refworld.org/docid/47a7079a1.html" TargetMode="External"/><Relationship Id="rId29" Type="http://schemas.openxmlformats.org/officeDocument/2006/relationships/hyperlink" Target="http://www.ohchr.org/EN/Issues/WaterAndSanitation/SRWater/Pages/Resolutions.aspx" TargetMode="External"/><Relationship Id="rId11" Type="http://schemas.openxmlformats.org/officeDocument/2006/relationships/hyperlink" Target="http://www.fao.org/3/b358s/b358s.pdf" TargetMode="External"/><Relationship Id="rId24" Type="http://schemas.openxmlformats.org/officeDocument/2006/relationships/hyperlink" Target="https://www.refworld.org/cgi-bin/texis/vtx/rwmain/opendocpdf.pdf?reldoc=y&amp;docid=4cc9270b2" TargetMode="External"/><Relationship Id="rId32" Type="http://schemas.openxmlformats.org/officeDocument/2006/relationships/hyperlink" Target="http://www.unece.org/fileadmin/DAM/env/water/publications/PWH_equitable_access/1324456_ECE_MP_WP_8_Web_Interactif_ENG.pdf" TargetMode="External"/><Relationship Id="rId37" Type="http://schemas.openxmlformats.org/officeDocument/2006/relationships/hyperlink" Target="https://www.ohchr.org/SP/Issues/Food/Pages/FoodIndex.aspx" TargetMode="External"/><Relationship Id="rId40" Type="http://schemas.openxmlformats.org/officeDocument/2006/relationships/hyperlink" Target="https://www.unwater.org/" TargetMode="External"/><Relationship Id="rId45" Type="http://schemas.openxmlformats.org/officeDocument/2006/relationships/hyperlink" Target="http://www.ohchr.org/EN/Issues/WaterAndSanitation/SRWater/Pages/CountryVisits.aspx" TargetMode="External"/><Relationship Id="rId53" Type="http://schemas.openxmlformats.org/officeDocument/2006/relationships/hyperlink" Target="http://www.iucn.org/es" TargetMode="External"/><Relationship Id="rId58" Type="http://schemas.openxmlformats.org/officeDocument/2006/relationships/hyperlink" Target="https://www.comunidad.org.bo/assets/archivos/herramienta/4cd94ab2331c48d1f2d04a7b37e394b3.pdf" TargetMode="External"/><Relationship Id="rId66" Type="http://schemas.openxmlformats.org/officeDocument/2006/relationships/hyperlink" Target="https://conf-dts1.unog.ch/1%20SPA/Tradutek/Derechos_hum_Base/CESCR/00_1_obs_grales_Cte%20Dchos%20Ec%20Soc%20Cult.html" TargetMode="External"/><Relationship Id="rId74" Type="http://schemas.openxmlformats.org/officeDocument/2006/relationships/hyperlink" Target="http://www.ohchr.org/Documents/Publications/RealizingWomensRightstoLand.pdf" TargetMode="External"/><Relationship Id="rId79" Type="http://schemas.openxmlformats.org/officeDocument/2006/relationships/hyperlink" Target="https://tbinternet.ohchr.org/SitePages/HomeSp.aspx?lang=sp" TargetMode="External"/><Relationship Id="rId87" Type="http://schemas.openxmlformats.org/officeDocument/2006/relationships/hyperlink" Target="http://www.ourvoiceourrights.ie/download/pdf/amnesty_a_guide_to_shadow_reporting_on_escr.pdf?issuusl=ignore" TargetMode="External"/><Relationship Id="rId5" Type="http://schemas.openxmlformats.org/officeDocument/2006/relationships/footnotes" Target="footnotes.xml"/><Relationship Id="rId61" Type="http://schemas.openxmlformats.org/officeDocument/2006/relationships/hyperlink" Target="https://www.escr-net.org/es/recursos/observacion-general-no-4-derecho-una-vivienda-adecuada-parrafo-1-del-articulo-11-del-pacto" TargetMode="External"/><Relationship Id="rId82" Type="http://schemas.openxmlformats.org/officeDocument/2006/relationships/hyperlink" Target="http://escr-net.org/sites/default/files/ESCR-Manual-Spanish-FINAL-smaller.pdf" TargetMode="External"/><Relationship Id="rId90" Type="http://schemas.openxmlformats.org/officeDocument/2006/relationships/hyperlink" Target="http://www.refworld.org/docid/453883f822.html" TargetMode="External"/><Relationship Id="rId95" Type="http://schemas.openxmlformats.org/officeDocument/2006/relationships/hyperlink" Target="https://docs.escr-net.org/usr_doc/CEDAW_CESCR_reporting_guidelines_FINAL_Oct_6_2010.pdf" TargetMode="External"/><Relationship Id="rId19" Type="http://schemas.openxmlformats.org/officeDocument/2006/relationships/hyperlink" Target="https://www.refworld.org/cgi-bin/texis/vtx/rwmain/opendocpdf.pdf?reldoc=y&amp;docid=47ebcce12" TargetMode="External"/><Relationship Id="rId14" Type="http://schemas.openxmlformats.org/officeDocument/2006/relationships/hyperlink" Target="https://www.refworld.org/cgi-bin/texis/vtx/rwmain/opendocpdf.pdf?reldoc=y&amp;docid=47ebcc492" TargetMode="External"/><Relationship Id="rId22" Type="http://schemas.openxmlformats.org/officeDocument/2006/relationships/hyperlink" Target="http://www.madrid.org/cs/Satellite?blobcol=urldata&amp;blobheader=application%2Fpdf&amp;blobkey=id&amp;blobtable=MungoBlobs&amp;blobwhere=1352842052645&amp;ssbinary=true" TargetMode="External"/><Relationship Id="rId27" Type="http://schemas.openxmlformats.org/officeDocument/2006/relationships/hyperlink" Target="http://www.who.int/water_sanitation_health/publications/dwq-guidelines-4/en/" TargetMode="External"/><Relationship Id="rId30" Type="http://schemas.openxmlformats.org/officeDocument/2006/relationships/hyperlink" Target="https://apps.who.int/gb/dvr/DVR(WHA)-64/PDF/A64_REC1-sp.pdf" TargetMode="External"/><Relationship Id="rId35" Type="http://schemas.openxmlformats.org/officeDocument/2006/relationships/hyperlink" Target="http://www.worldhunger.org/special/" TargetMode="External"/><Relationship Id="rId43" Type="http://schemas.openxmlformats.org/officeDocument/2006/relationships/hyperlink" Target="https://lac.unwomen.org/es/digiteca/publicaciones/2019/05/mujeres-y-recursos-naturales" TargetMode="External"/><Relationship Id="rId48" Type="http://schemas.openxmlformats.org/officeDocument/2006/relationships/hyperlink" Target="https://tbinternet.ohchr.org/SitePages/HomeSp.aspx?lang=sp" TargetMode="External"/><Relationship Id="rId56" Type="http://schemas.openxmlformats.org/officeDocument/2006/relationships/hyperlink" Target="https://docs.escr-net.org/usr_doc/CEDAW_CESCR_reporting_guidelines_FINAL_Oct_6_2010.pdf" TargetMode="External"/><Relationship Id="rId64" Type="http://schemas.openxmlformats.org/officeDocument/2006/relationships/hyperlink" Target="https://www.escr-net.org/es/recursos/observacion-general-no-6-derechos-economicos-sociales-y-culturales-personas-mayores" TargetMode="External"/><Relationship Id="rId69" Type="http://schemas.openxmlformats.org/officeDocument/2006/relationships/hyperlink" Target="http://www.gloobal.net/iepala/gloobal/fichas/ficha.php?entidad=Textos&amp;id=18030" TargetMode="External"/><Relationship Id="rId77" Type="http://schemas.openxmlformats.org/officeDocument/2006/relationships/hyperlink" Target="https://www.ohchr.org/SP/Issues/Housing/Pages/HousingIndex.aspx" TargetMode="External"/><Relationship Id="rId100" Type="http://schemas.openxmlformats.org/officeDocument/2006/relationships/theme" Target="theme/theme1.xml"/><Relationship Id="rId8" Type="http://schemas.openxmlformats.org/officeDocument/2006/relationships/hyperlink" Target="http://www.ohchr.org/EN/Issues/WaterAndSanitation/SRWater/Pages/Handbook.aspx" TargetMode="External"/><Relationship Id="rId51" Type="http://schemas.openxmlformats.org/officeDocument/2006/relationships/hyperlink" Target="http://www.wri.org/publication/monitoring-impact" TargetMode="External"/><Relationship Id="rId72" Type="http://schemas.openxmlformats.org/officeDocument/2006/relationships/hyperlink" Target="http://www.ohchr.org/Documents/Publications/RealizingWomensRightstoLand.pdf" TargetMode="External"/><Relationship Id="rId80" Type="http://schemas.openxmlformats.org/officeDocument/2006/relationships/hyperlink" Target="http://unhabitat.org/" TargetMode="External"/><Relationship Id="rId85" Type="http://schemas.openxmlformats.org/officeDocument/2006/relationships/hyperlink" Target="https://docs.escr-net.org/usr_doc/CEDAW_CESCR_reporting_guidelines_FINAL_Oct_6_2010.pdf" TargetMode="External"/><Relationship Id="rId93" Type="http://schemas.openxmlformats.org/officeDocument/2006/relationships/hyperlink" Target="http://www.un.org/womenwatch/daw/beijing/platform/health.htm"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fao.org/right-to-food/resources/rtf-methodological-toolbox/es/" TargetMode="External"/><Relationship Id="rId17" Type="http://schemas.openxmlformats.org/officeDocument/2006/relationships/hyperlink" Target="http://www.refworld.org/docid/47a7079a1.html" TargetMode="External"/><Relationship Id="rId25" Type="http://schemas.openxmlformats.org/officeDocument/2006/relationships/hyperlink" Target="http://www.who.int/water_sanitation_health/publications/dwq-guidelines-4/en/" TargetMode="External"/><Relationship Id="rId33" Type="http://schemas.openxmlformats.org/officeDocument/2006/relationships/hyperlink" Target="http://www.unece.org/fileadmin/DAM/env/water/publications/PWH_equitable_access/1324456_ECE_MP_WP_8_Web_Interactif_ENG.pdf" TargetMode="External"/><Relationship Id="rId38" Type="http://schemas.openxmlformats.org/officeDocument/2006/relationships/hyperlink" Target="http://www.ohchr.org/Documents/Issues/Food/20130304_gender_execsummary_en.pdf" TargetMode="External"/><Relationship Id="rId46" Type="http://schemas.openxmlformats.org/officeDocument/2006/relationships/hyperlink" Target="http://tbinternet.ohchr.org/_layouts/TreatyBodyExternal/TBSearch.aspx" TargetMode="External"/><Relationship Id="rId59" Type="http://schemas.openxmlformats.org/officeDocument/2006/relationships/hyperlink" Target="http://www.refworld.org/docid/47a7079a1.html" TargetMode="External"/><Relationship Id="rId67" Type="http://schemas.openxmlformats.org/officeDocument/2006/relationships/hyperlink" Target="https://www.ilo.org/dyn/normlex/es/f?p=NORMLEXPUB:12100:0::NO::P12100_INSTRUMENT_ID,P12100_LANG_CODE:312453,en" TargetMode="External"/><Relationship Id="rId20" Type="http://schemas.openxmlformats.org/officeDocument/2006/relationships/hyperlink" Target="http://hrlibrary.umn.edu/hrcommittee/Sgencom12.html" TargetMode="External"/><Relationship Id="rId41" Type="http://schemas.openxmlformats.org/officeDocument/2006/relationships/hyperlink" Target="http://www.zaragoza.es/contenidos/medioambiente/onu/1460-eng-ed2014_Women_water_and_leadership.pdf" TargetMode="External"/><Relationship Id="rId54" Type="http://schemas.openxmlformats.org/officeDocument/2006/relationships/hyperlink" Target="http://www.kpsrl.org/browse/download/t/the-human-rights-alternative-reporting-cycle-1" TargetMode="External"/><Relationship Id="rId62" Type="http://schemas.openxmlformats.org/officeDocument/2006/relationships/hyperlink" Target="https://www.escr-net.org/es/recursos/observacion-general-no-7-derecho-una-vivienda-adecuada" TargetMode="External"/><Relationship Id="rId70" Type="http://schemas.openxmlformats.org/officeDocument/2006/relationships/hyperlink" Target="https://rm.coe.int/168047e013" TargetMode="External"/><Relationship Id="rId75" Type="http://schemas.openxmlformats.org/officeDocument/2006/relationships/hyperlink" Target="https://www.escr-net.org/es/mujeres-y-vivienda-tierra-y-recursos-naturales" TargetMode="External"/><Relationship Id="rId83" Type="http://schemas.openxmlformats.org/officeDocument/2006/relationships/hyperlink" Target="https://www.iwraw-ap.org/wp-content/uploads/2018/06/Shadow-Report-Guidelines-Spanish-July-2007.pdf" TargetMode="External"/><Relationship Id="rId88" Type="http://schemas.openxmlformats.org/officeDocument/2006/relationships/hyperlink" Target="http://www.ourvoiceourrights.ie/download/pdf/amnesty_a_guide_to_shadow_reporting_on_escr.pdf?issuusl=ignore" TargetMode="External"/><Relationship Id="rId91" Type="http://schemas.openxmlformats.org/officeDocument/2006/relationships/hyperlink" Target="http://www.refworld.org/docid/4538838c11.html" TargetMode="External"/><Relationship Id="rId96" Type="http://schemas.openxmlformats.org/officeDocument/2006/relationships/hyperlink" Target="http://www.refworld.org/docid/47a7079a1.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efworld.org/docid/47a7079a1.html" TargetMode="External"/><Relationship Id="rId23" Type="http://schemas.openxmlformats.org/officeDocument/2006/relationships/hyperlink" Target="http://www.madrid.org/cs/Satellite?blobcol=urldata&amp;blobheader=application%2Fpdf&amp;blobkey=id&amp;blobtable=MungoBlobs&amp;blobwhere=1352842052645&amp;ssbinary=true" TargetMode="External"/><Relationship Id="rId28" Type="http://schemas.openxmlformats.org/officeDocument/2006/relationships/hyperlink" Target="https://undocs.org/pdf?symbol=es/A/RES/68/157" TargetMode="External"/><Relationship Id="rId36" Type="http://schemas.openxmlformats.org/officeDocument/2006/relationships/hyperlink" Target="http://www.ohchr.org/EN/Issues/WaterAndSanitation/SRWater/Pages/AnnualReports.aspx" TargetMode="External"/><Relationship Id="rId49" Type="http://schemas.openxmlformats.org/officeDocument/2006/relationships/hyperlink" Target="http://wedo.org/what-we-do/our-focus-areas/peace-conflict-natural-resources/" TargetMode="External"/><Relationship Id="rId57" Type="http://schemas.openxmlformats.org/officeDocument/2006/relationships/hyperlink" Target="http://www1.umn.edu/humanrts/iwraw/proceduralguide-08.html" TargetMode="External"/><Relationship Id="rId10" Type="http://schemas.openxmlformats.org/officeDocument/2006/relationships/hyperlink" Target="http://www.ohchr.org/EN/Issues/WaterAndSanitation/SRWater/Pages/Handbook.aspx" TargetMode="External"/><Relationship Id="rId31" Type="http://schemas.openxmlformats.org/officeDocument/2006/relationships/hyperlink" Target="http://www.unece.org/fileadmin/DAM/env/water/publications/PWH_equitable_access/1324456_ECE_MP_WP_8_Web_Interactif_ENG.pdf" TargetMode="External"/><Relationship Id="rId44" Type="http://schemas.openxmlformats.org/officeDocument/2006/relationships/hyperlink" Target="http://www.ohchr.org/EN/Issues/Housing/Pages/CountryVisits.aspx" TargetMode="External"/><Relationship Id="rId52" Type="http://schemas.openxmlformats.org/officeDocument/2006/relationships/hyperlink" Target="http://resourcegovernance.org/" TargetMode="External"/><Relationship Id="rId60" Type="http://schemas.openxmlformats.org/officeDocument/2006/relationships/hyperlink" Target="http://www.refworld.org/docid/47a7079a1.html" TargetMode="External"/><Relationship Id="rId65" Type="http://schemas.openxmlformats.org/officeDocument/2006/relationships/hyperlink" Target="https://www.refworld.org.es/publisher,CESCR,GENERAL,,47ebcc492,0.html" TargetMode="External"/><Relationship Id="rId73" Type="http://schemas.openxmlformats.org/officeDocument/2006/relationships/hyperlink" Target="http://www.ohchr.org/Documents/Publications/RealizingWomensRightstoLand.pdf" TargetMode="External"/><Relationship Id="rId78" Type="http://schemas.openxmlformats.org/officeDocument/2006/relationships/hyperlink" Target="https://tbinternet.ohchr.org/SitePages/HomeSp.aspx?lang=sp" TargetMode="External"/><Relationship Id="rId81" Type="http://schemas.openxmlformats.org/officeDocument/2006/relationships/hyperlink" Target="https://www.iut.nu/" TargetMode="External"/><Relationship Id="rId86" Type="http://schemas.openxmlformats.org/officeDocument/2006/relationships/hyperlink" Target="https://docs.escr-net.org/usr_doc/CEDAW_CESCR_reporting_guidelines_FINAL_Oct_6_2010.pdf" TargetMode="External"/><Relationship Id="rId94" Type="http://schemas.openxmlformats.org/officeDocument/2006/relationships/hyperlink" Target="http://www.refworld.org/docid/4538838d11.html"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hchr.org/EN/Issues/WaterAndSanitation/SRWater/Pages/Handbook.aspx" TargetMode="External"/><Relationship Id="rId13" Type="http://schemas.openxmlformats.org/officeDocument/2006/relationships/hyperlink" Target="http://www.refworld.org/docid/47a7079a1.html" TargetMode="External"/><Relationship Id="rId18" Type="http://schemas.openxmlformats.org/officeDocument/2006/relationships/hyperlink" Target="https://www.refworld.org/cgi-bin/texis/vtx/rwmain/opendocpdf.pdf?reldoc=y&amp;docid=47ebcbfa2" TargetMode="External"/><Relationship Id="rId39" Type="http://schemas.openxmlformats.org/officeDocument/2006/relationships/hyperlink" Target="http://www.fao.org/3/w9990s/w9990s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6746</Words>
  <Characters>38455</Characters>
  <Application>Microsoft Office Word</Application>
  <DocSecurity>0</DocSecurity>
  <Lines>320</Lines>
  <Paragraphs>90</Paragraphs>
  <ScaleCrop>false</ScaleCrop>
  <Company/>
  <LinksUpToDate>false</LinksUpToDate>
  <CharactersWithSpaces>45111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Osorio Pérez</dc:creator>
  <cp:lastModifiedBy>Viviana Osorio Pérez</cp:lastModifiedBy>
  <cp:revision>2</cp:revision>
  <dcterms:created xsi:type="dcterms:W3CDTF">2020-05-14T22:27:00Z</dcterms:created>
  <dcterms:modified xsi:type="dcterms:W3CDTF">2020-05-14T22:27:00Z</dcterms:modified>
</cp:coreProperties>
</file>